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疫情期间“全球学术快报”使用指南</w:t>
      </w:r>
    </w:p>
    <w:p>
      <w:pPr>
        <w:rPr>
          <w:rFonts w:hint="eastAsia"/>
        </w:rPr>
      </w:pP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为方便广大用</w:t>
      </w:r>
      <w:bookmarkStart w:id="0" w:name="_GoBack"/>
      <w:bookmarkEnd w:id="0"/>
      <w:r>
        <w:rPr>
          <w:rFonts w:hint="eastAsia"/>
          <w:sz w:val="24"/>
          <w:szCs w:val="24"/>
        </w:rPr>
        <w:t>户疫情期间的移动科研需要，中国知网开发的全球学术快报将升级用户注册和机构绑定机制，方便用户在家即可与机构绑定，享用机构订购的知网资源，随时随地获取知网合作的全球学术信息。实现全球学术资源尽在“掌”握，共分三步：</w:t>
      </w:r>
    </w:p>
    <w:p>
      <w:pPr>
        <w:spacing w:line="360" w:lineRule="auto"/>
        <w:ind w:firstLine="560" w:firstLineChars="200"/>
        <w:rPr>
          <w:rFonts w:ascii="Arial Unicode MS" w:hAnsi="Arial Unicode MS" w:eastAsia="Arial Unicode MS" w:cs="Arial Unicode MS"/>
          <w:b/>
          <w:sz w:val="28"/>
          <w:szCs w:val="28"/>
        </w:rPr>
      </w:pPr>
      <w:r>
        <w:rPr>
          <w:rFonts w:hint="eastAsia" w:ascii="Arial Unicode MS" w:hAnsi="Arial Unicode MS" w:eastAsia="Arial Unicode MS" w:cs="Arial Unicode MS"/>
          <w:b/>
          <w:sz w:val="28"/>
          <w:szCs w:val="28"/>
        </w:rPr>
        <w:t>第一步：下载并安装全球学术快报APP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扫描下面的二维码，下载并安装全球学术快报APP，安装好的显示（如图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所示）。</w:t>
      </w:r>
    </w:p>
    <w:p>
      <w:pPr>
        <w:ind w:firstLine="420" w:firstLineChars="200"/>
        <w:jc w:val="center"/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2520950</wp:posOffset>
                </wp:positionH>
                <wp:positionV relativeFrom="paragraph">
                  <wp:posOffset>2810510</wp:posOffset>
                </wp:positionV>
                <wp:extent cx="298450" cy="247650"/>
                <wp:effectExtent l="0" t="25400" r="19050" b="31750"/>
                <wp:wrapNone/>
                <wp:docPr id="9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98450" cy="247650"/>
                        </a:xfrm>
                        <a:prstGeom prst="rightArrow">
                          <a:avLst>
                            <a:gd name="adj1" fmla="val 50000"/>
                            <a:gd name="adj2" fmla="val 301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" o:spid="_x0000_s1026" o:spt="13" type="#_x0000_t13" style="position:absolute;left:0pt;margin-left:198.5pt;margin-top:221.3pt;height:19.5pt;width:23.5pt;z-index:251659264;mso-width-relative:page;mso-height-relative:page;" fillcolor="#FFFFFF" filled="t" stroked="t" coordsize="21600,21600" o:gfxdata="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zgrZK3AAAAAsB&#10;AAAPAAAAAAAAAAEAIAAAACIAAABkcnMvZG93bnJldi54bWxQSwECFAAUAAAACACHTuJAj6NdaBcC&#10;AABKBAAADgAAAAAAAAABACAAAAArAQAAZHJzL2Uyb0RvYy54bWxQSwUGAAAAAAYABgBZAQAAtAUA&#10;AAAA&#10;" adj="16201,5400">
                <v:fill on="t" focussize="0,0"/>
                <v:stroke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1452245" cy="142875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283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</w:t>
      </w:r>
      <w:r>
        <w:rPr>
          <w:rFonts w:hint="eastAsia"/>
        </w:rPr>
        <w:drawing>
          <wp:inline distT="0" distB="0" distL="0" distR="0">
            <wp:extent cx="1652270" cy="3581400"/>
            <wp:effectExtent l="12700" t="12700" r="11430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501" cy="3581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eastAsia"/>
        </w:rPr>
      </w:pPr>
      <w:r>
        <w:rPr>
          <w:rFonts w:hint="eastAsia"/>
        </w:rPr>
        <w:t>图1 全球学术快报首页</w:t>
      </w:r>
    </w:p>
    <w:p>
      <w:pPr>
        <w:spacing w:line="360" w:lineRule="auto"/>
        <w:ind w:firstLine="560" w:firstLineChars="200"/>
        <w:rPr>
          <w:rFonts w:ascii="Arial Unicode MS" w:hAnsi="Arial Unicode MS" w:eastAsia="Arial Unicode MS" w:cs="Arial Unicode MS"/>
          <w:b/>
          <w:sz w:val="28"/>
          <w:szCs w:val="28"/>
        </w:rPr>
      </w:pPr>
      <w:r>
        <w:rPr>
          <w:rFonts w:hint="eastAsia" w:ascii="Arial Unicode MS" w:hAnsi="Arial Unicode MS" w:eastAsia="Arial Unicode MS" w:cs="Arial Unicode MS"/>
          <w:b/>
          <w:sz w:val="28"/>
          <w:szCs w:val="28"/>
        </w:rPr>
        <w:t>第二步：用户注册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点击首页右下角的“我的”，再点击“登录”即可进入注册页面，通过手机和邮箱两种方式完成注册（如图2-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、图2</w:t>
      </w:r>
      <w:r>
        <w:rPr>
          <w:sz w:val="24"/>
          <w:szCs w:val="24"/>
        </w:rPr>
        <w:t>-2</w:t>
      </w:r>
      <w:r>
        <w:rPr>
          <w:rFonts w:hint="eastAsia"/>
          <w:sz w:val="24"/>
          <w:szCs w:val="24"/>
        </w:rPr>
        <w:t>所示）。</w:t>
      </w:r>
    </w:p>
    <w:p>
      <w:pPr>
        <w:ind w:firstLine="630" w:firstLineChars="300"/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2025015" cy="3599815"/>
            <wp:effectExtent l="12700" t="12700" r="6985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114" cy="36002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026920" cy="3602990"/>
            <wp:effectExtent l="12700" t="12700" r="17780" b="165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77" cy="36035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026920" cy="3602990"/>
            <wp:effectExtent l="12700" t="12700" r="17780" b="1651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76" cy="36035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026920" cy="3602990"/>
            <wp:effectExtent l="12700" t="12700" r="17780" b="1651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76" cy="36035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630" w:firstLineChars="300"/>
        <w:jc w:val="center"/>
        <w:rPr>
          <w:rFonts w:hint="eastAsia"/>
        </w:rPr>
      </w:pPr>
      <w:r>
        <w:rPr>
          <w:rFonts w:hint="eastAsia"/>
        </w:rPr>
        <w:t>图2</w:t>
      </w:r>
      <w:r>
        <w:t>-1</w:t>
      </w:r>
      <w:r>
        <w:rPr>
          <w:rFonts w:hint="eastAsia"/>
        </w:rPr>
        <w:t xml:space="preserve"> 全球学术快报安卓注册页面</w:t>
      </w:r>
    </w:p>
    <w:p>
      <w:pPr>
        <w:ind w:firstLine="630" w:firstLineChars="300"/>
        <w:jc w:val="center"/>
        <w:rPr>
          <w:rFonts w:hint="eastAsia"/>
        </w:rPr>
      </w:pPr>
    </w:p>
    <w:p>
      <w:pPr>
        <w:ind w:firstLine="630" w:firstLineChars="300"/>
        <w:jc w:val="center"/>
        <w:rPr>
          <w:rFonts w:hint="eastAsia"/>
        </w:rPr>
      </w:pPr>
    </w:p>
    <w:p>
      <w:pPr>
        <w:ind w:firstLine="630" w:firstLineChars="300"/>
        <w:jc w:val="center"/>
        <w:rPr>
          <w:rFonts w:hint="eastAsia"/>
        </w:rPr>
      </w:pPr>
    </w:p>
    <w:p>
      <w:pPr>
        <w:ind w:firstLine="630" w:firstLineChars="300"/>
        <w:jc w:val="center"/>
        <w:rPr>
          <w:rFonts w:hint="eastAsia"/>
        </w:rPr>
      </w:pPr>
    </w:p>
    <w:p>
      <w:pPr>
        <w:ind w:firstLine="630" w:firstLineChars="300"/>
        <w:jc w:val="center"/>
        <w:rPr>
          <w:rFonts w:hint="eastAsia"/>
        </w:rPr>
      </w:pPr>
    </w:p>
    <w:p>
      <w:pPr>
        <w:ind w:firstLine="630" w:firstLineChars="300"/>
        <w:jc w:val="center"/>
        <w:rPr>
          <w:rFonts w:hint="eastAsia"/>
        </w:rPr>
      </w:pPr>
    </w:p>
    <w:p>
      <w:pPr>
        <w:ind w:firstLine="630" w:firstLineChars="300"/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1662430" cy="3602990"/>
            <wp:effectExtent l="12700" t="12700" r="13970" b="1651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705" cy="36035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1662430" cy="3602990"/>
            <wp:effectExtent l="12700" t="12700" r="13970" b="1651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705" cy="36035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630" w:firstLineChars="300"/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1662430" cy="3602990"/>
            <wp:effectExtent l="12700" t="12700" r="13970" b="1651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705" cy="36035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1662430" cy="3602990"/>
            <wp:effectExtent l="12700" t="12700" r="13970" b="1651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705" cy="36035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630" w:firstLineChars="300"/>
        <w:jc w:val="center"/>
        <w:rPr>
          <w:rFonts w:hint="eastAsia"/>
        </w:rPr>
      </w:pPr>
    </w:p>
    <w:p>
      <w:pPr>
        <w:ind w:firstLine="630" w:firstLineChars="300"/>
        <w:jc w:val="center"/>
        <w:rPr>
          <w:rFonts w:hint="eastAsia"/>
        </w:rPr>
      </w:pPr>
      <w:r>
        <w:rPr>
          <w:rFonts w:hint="eastAsia"/>
        </w:rPr>
        <w:t>图</w:t>
      </w:r>
      <w:r>
        <w:t>2-2</w:t>
      </w:r>
      <w:r>
        <w:rPr>
          <w:rFonts w:hint="eastAsia"/>
        </w:rPr>
        <w:t>全球学术快报I</w:t>
      </w:r>
      <w:r>
        <w:t>OS</w:t>
      </w:r>
      <w:r>
        <w:rPr>
          <w:rFonts w:hint="eastAsia"/>
        </w:rPr>
        <w:t>注册页面</w:t>
      </w:r>
    </w:p>
    <w:p>
      <w:pPr>
        <w:ind w:firstLine="630" w:firstLineChars="300"/>
        <w:jc w:val="center"/>
        <w:rPr>
          <w:rFonts w:hint="eastAsia"/>
        </w:rPr>
      </w:pPr>
    </w:p>
    <w:p>
      <w:pPr>
        <w:ind w:firstLine="630" w:firstLineChars="300"/>
        <w:jc w:val="center"/>
        <w:rPr>
          <w:rFonts w:hint="eastAsia"/>
        </w:rPr>
      </w:pPr>
    </w:p>
    <w:p>
      <w:pPr>
        <w:spacing w:line="360" w:lineRule="auto"/>
        <w:ind w:firstLine="560" w:firstLineChars="200"/>
        <w:rPr>
          <w:rFonts w:ascii="Arial Unicode MS" w:hAnsi="Arial Unicode MS" w:eastAsia="Arial Unicode MS" w:cs="Arial Unicode MS"/>
          <w:b/>
          <w:sz w:val="28"/>
          <w:szCs w:val="28"/>
        </w:rPr>
      </w:pPr>
      <w:r>
        <w:rPr>
          <w:rFonts w:hint="eastAsia" w:ascii="Arial Unicode MS" w:hAnsi="Arial Unicode MS" w:eastAsia="Arial Unicode MS" w:cs="Arial Unicode MS"/>
          <w:b/>
          <w:sz w:val="28"/>
          <w:szCs w:val="28"/>
        </w:rPr>
        <w:t>第三步：绑定机构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完成注册后，输入用户名和密码登录进入系统。点击头像图标，将必要的个人信息如实补充完毕，邮箱最好填机构邮箱，</w:t>
      </w:r>
      <w:r>
        <w:fldChar w:fldCharType="begin"/>
      </w:r>
      <w:r>
        <w:instrText xml:space="preserve"> HYPERLINK "mailto:如kcx111@mails.tsinghua.edu.cn" </w:instrText>
      </w:r>
      <w:r>
        <w:fldChar w:fldCharType="separate"/>
      </w:r>
      <w:r>
        <w:rPr>
          <w:rStyle w:val="6"/>
          <w:rFonts w:hint="eastAsia"/>
          <w:sz w:val="24"/>
          <w:szCs w:val="24"/>
        </w:rPr>
        <w:t>如kcx111@mails.tsinghua.edu.cn</w:t>
      </w:r>
      <w:r>
        <w:rPr>
          <w:rStyle w:val="6"/>
          <w:rFonts w:hint="eastAsia"/>
          <w:sz w:val="24"/>
          <w:szCs w:val="24"/>
        </w:rPr>
        <w:fldChar w:fldCharType="end"/>
      </w:r>
      <w:r>
        <w:rPr>
          <w:rFonts w:hint="eastAsia"/>
          <w:sz w:val="24"/>
          <w:szCs w:val="24"/>
        </w:rPr>
        <w:t>,机构务必填写完整，如填北京大学而非“北大”，北京师范大学而非“北师大”，上海交通大学而非“上交大”，以便准确认证。知网将通过位置、IP、机构名称、姓名等信息，采用大数据分析方式认证用户的合法性。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补全信息后，点击保存。再点击“设置”进入系统设置页，退出系统并重启APP，即可完成关联（如图3所示）。至此，您就可尽情享用所在机构为您订购的知网资源了，当然为了保护知识产权，系统在保证您充分使用的同时，也限定了每日访问下载的数量。</w:t>
      </w: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  <w:r>
        <w:drawing>
          <wp:inline distT="0" distB="0" distL="0" distR="0">
            <wp:extent cx="1602105" cy="3472180"/>
            <wp:effectExtent l="12700" t="12700" r="10795" b="762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162" cy="347230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482090" cy="3212465"/>
            <wp:effectExtent l="12700" t="12700" r="16510" b="1333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534" cy="32130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 </w:t>
      </w:r>
      <w:r>
        <w:drawing>
          <wp:inline distT="0" distB="0" distL="0" distR="0">
            <wp:extent cx="1341755" cy="2908300"/>
            <wp:effectExtent l="12700" t="12700" r="17145" b="1270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924" cy="2908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eastAsia"/>
        </w:rPr>
      </w:pPr>
      <w:r>
        <w:rPr>
          <w:rFonts w:hint="eastAsia"/>
        </w:rPr>
        <w:t>图3 全球学术快报机构绑定示意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如果您想了解疫情的最新研究成果，不妨定制一个“冠状病毒”专题。只需点击首页下方的“图书馆”，再点击页面上的“+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>号按钮，选择“主题”定制，在检索框中输入“冠状病毒”点击“定制”按钮即可完成。每日将有最新的相关文献成果推送到您的首页（如图4所示）。</w:t>
      </w:r>
    </w:p>
    <w:p>
      <w:pPr>
        <w:spacing w:line="360" w:lineRule="auto"/>
        <w:ind w:firstLine="420" w:firstLineChars="200"/>
        <w:jc w:val="center"/>
        <w:rPr>
          <w:rFonts w:hint="eastAsia"/>
        </w:rPr>
      </w:pPr>
      <w:r>
        <w:drawing>
          <wp:inline distT="0" distB="0" distL="0" distR="0">
            <wp:extent cx="1567180" cy="3396615"/>
            <wp:effectExtent l="12700" t="12700" r="7620" b="698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325" cy="33968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当然，该平台还有智能检索、整刊浏览、HTML阅读、个人学术成果注册等强大功能，如果您就在机构范围内，还提供IP绑定、位置绑定、口令绑定等多种机构绑定方式。您可用手机登录m.cnki.net，了解更多功能。</w:t>
      </w:r>
    </w:p>
    <w:p>
      <w:pPr>
        <w:ind w:firstLine="480" w:firstLineChars="200"/>
        <w:jc w:val="right"/>
        <w:rPr>
          <w:rFonts w:hint="eastAsia"/>
          <w:sz w:val="24"/>
          <w:szCs w:val="24"/>
        </w:rPr>
      </w:pPr>
    </w:p>
    <w:p>
      <w:pPr>
        <w:ind w:firstLine="480" w:firstLineChars="200"/>
        <w:jc w:val="right"/>
        <w:rPr>
          <w:rFonts w:hint="eastAsia"/>
          <w:sz w:val="24"/>
          <w:szCs w:val="24"/>
        </w:rPr>
      </w:pPr>
    </w:p>
    <w:p>
      <w:pPr>
        <w:ind w:firstLine="480" w:firstLineChars="200"/>
        <w:jc w:val="right"/>
        <w:rPr>
          <w:rFonts w:hint="eastAsia"/>
          <w:sz w:val="24"/>
          <w:szCs w:val="24"/>
        </w:rPr>
      </w:pPr>
    </w:p>
    <w:p>
      <w:pPr>
        <w:ind w:firstLine="480" w:firstLineChars="200"/>
        <w:jc w:val="right"/>
        <w:rPr>
          <w:rFonts w:hint="eastAsia"/>
          <w:sz w:val="24"/>
          <w:szCs w:val="24"/>
        </w:rPr>
      </w:pPr>
    </w:p>
    <w:p>
      <w:pPr>
        <w:ind w:firstLine="480" w:firstLineChars="200"/>
        <w:jc w:val="right"/>
        <w:rPr>
          <w:rFonts w:hint="eastAsia"/>
          <w:sz w:val="24"/>
          <w:szCs w:val="24"/>
        </w:rPr>
      </w:pPr>
    </w:p>
    <w:p>
      <w:pPr>
        <w:ind w:firstLine="480" w:firstLineChars="200"/>
        <w:jc w:val="right"/>
        <w:rPr>
          <w:rFonts w:hint="eastAsia"/>
          <w:sz w:val="24"/>
          <w:szCs w:val="24"/>
        </w:rPr>
      </w:pPr>
    </w:p>
    <w:p>
      <w:pPr>
        <w:ind w:firstLine="480" w:firstLineChars="200"/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                     使用中若出现问题可联系</w:t>
      </w:r>
    </w:p>
    <w:p>
      <w:pPr>
        <w:ind w:firstLine="480" w:firstLineChars="200"/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                 联系人：刘黎明</w:t>
      </w:r>
    </w:p>
    <w:p>
      <w:pPr>
        <w:ind w:firstLine="480" w:firstLineChars="200"/>
        <w:jc w:val="righ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联系电话：18311300483（同微信）</w:t>
      </w:r>
    </w:p>
    <w:sectPr>
      <w:pgSz w:w="11906" w:h="16838"/>
      <w:pgMar w:top="1440" w:right="1440" w:bottom="144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roman"/>
    <w:pitch w:val="default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51A"/>
    <w:rsid w:val="00362263"/>
    <w:rsid w:val="00420A39"/>
    <w:rsid w:val="00664B7F"/>
    <w:rsid w:val="006B4497"/>
    <w:rsid w:val="007B651A"/>
    <w:rsid w:val="009D74A9"/>
    <w:rsid w:val="00E87112"/>
    <w:rsid w:val="4EEB5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Char"/>
    <w:basedOn w:val="5"/>
    <w:link w:val="3"/>
    <w:uiPriority w:val="99"/>
    <w:rPr>
      <w:sz w:val="18"/>
      <w:szCs w:val="18"/>
    </w:rPr>
  </w:style>
  <w:style w:type="character" w:customStyle="1" w:styleId="8">
    <w:name w:val="页脚 Char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CNKI</Company>
  <Pages>5</Pages>
  <Words>142</Words>
  <Characters>812</Characters>
  <Lines>6</Lines>
  <Paragraphs>1</Paragraphs>
  <TotalTime>19</TotalTime>
  <ScaleCrop>false</ScaleCrop>
  <LinksUpToDate>false</LinksUpToDate>
  <CharactersWithSpaces>953</CharactersWithSpaces>
  <Application>WPS Office_11.1.0.8980_F1E327BC-269C-435d-A152-05C5408002CA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2020-02-06T08:17:00Z</dcterms:created>
  <dc:creator>CNKI</dc:creator>
  <cp:lastModifiedBy>阿怪</cp:lastModifiedBy>
  <dcterms:modified xsi:type="dcterms:W3CDTF">2020-02-27T08:11:52Z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2052-11.1.0.8980</vt:lpwstr>
  </property>
</Properties>
</file>