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line="360" w:lineRule="auto"/>
        <w:jc w:val="center"/>
        <w:rPr>
          <w:rFonts w:ascii="黑体" w:hAnsi="黑体" w:eastAsia="黑体" w:cs="宋体"/>
          <w:bCs/>
          <w:color w:val="auto"/>
          <w:kern w:val="0"/>
          <w:sz w:val="44"/>
          <w:szCs w:val="44"/>
        </w:rPr>
      </w:pPr>
    </w:p>
    <w:p>
      <w:pPr>
        <w:widowControl/>
        <w:snapToGrid w:val="0"/>
        <w:spacing w:after="312" w:afterLines="100" w:line="360" w:lineRule="auto"/>
        <w:jc w:val="center"/>
        <w:rPr>
          <w:rFonts w:ascii="黑体" w:hAnsi="黑体" w:eastAsia="黑体" w:cs="宋体"/>
          <w:bCs/>
          <w:color w:val="auto"/>
          <w:kern w:val="0"/>
          <w:sz w:val="44"/>
          <w:szCs w:val="44"/>
        </w:rPr>
      </w:pPr>
    </w:p>
    <w:p>
      <w:pPr>
        <w:widowControl/>
        <w:snapToGrid w:val="0"/>
        <w:spacing w:after="312" w:afterLines="100" w:line="360" w:lineRule="auto"/>
        <w:jc w:val="center"/>
        <w:rPr>
          <w:rFonts w:ascii="黑体" w:hAnsi="黑体" w:eastAsia="黑体" w:cs="宋体"/>
          <w:bCs/>
          <w:color w:val="auto"/>
          <w:kern w:val="0"/>
          <w:sz w:val="44"/>
          <w:szCs w:val="44"/>
        </w:rPr>
      </w:pPr>
      <w:r>
        <w:rPr>
          <w:rFonts w:ascii="黑体" w:hAnsi="黑体" w:eastAsia="黑体" w:cs="宋体"/>
          <w:bCs/>
          <w:color w:val="auto"/>
          <w:kern w:val="0"/>
          <w:sz w:val="44"/>
          <w:szCs w:val="44"/>
        </w:rPr>
        <w:t>重庆幼儿师范高等专科学校</w:t>
      </w:r>
    </w:p>
    <w:p>
      <w:pPr>
        <w:widowControl/>
        <w:snapToGrid w:val="0"/>
        <w:spacing w:after="312" w:afterLines="100" w:line="360" w:lineRule="auto"/>
        <w:jc w:val="center"/>
        <w:rPr>
          <w:rFonts w:ascii="黑体" w:hAnsi="黑体" w:eastAsia="黑体" w:cs="宋体"/>
          <w:bCs/>
          <w:color w:val="auto"/>
          <w:kern w:val="0"/>
          <w:sz w:val="36"/>
          <w:szCs w:val="36"/>
        </w:rPr>
      </w:pPr>
    </w:p>
    <w:p>
      <w:pPr>
        <w:widowControl/>
        <w:snapToGrid w:val="0"/>
        <w:spacing w:after="312" w:afterLines="100" w:line="360" w:lineRule="auto"/>
        <w:jc w:val="center"/>
        <w:rPr>
          <w:rFonts w:ascii="宋体" w:hAnsi="宋体" w:eastAsia="宋体" w:cs="宋体"/>
          <w:b/>
          <w:color w:val="auto"/>
          <w:kern w:val="0"/>
          <w:sz w:val="28"/>
          <w:szCs w:val="18"/>
        </w:rPr>
      </w:pPr>
      <w:r>
        <w:rPr>
          <w:rFonts w:hint="eastAsia" w:ascii="黑体" w:hAnsi="黑体" w:eastAsia="黑体" w:cs="宋体"/>
          <w:bCs/>
          <w:color w:val="auto"/>
          <w:kern w:val="0"/>
          <w:sz w:val="36"/>
          <w:szCs w:val="36"/>
          <w:lang w:val="en-US" w:eastAsia="zh-CN"/>
        </w:rPr>
        <w:t>学前教育（五年一贯制）</w:t>
      </w:r>
      <w:r>
        <w:rPr>
          <w:rFonts w:hint="eastAsia" w:ascii="黑体" w:hAnsi="黑体" w:eastAsia="黑体" w:cs="宋体"/>
          <w:bCs/>
          <w:color w:val="auto"/>
          <w:kern w:val="0"/>
          <w:sz w:val="36"/>
          <w:szCs w:val="36"/>
        </w:rPr>
        <w:t>专业人才培养方案</w:t>
      </w: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pStyle w:val="2"/>
        <w:rPr>
          <w:color w:val="auto"/>
        </w:rPr>
      </w:pPr>
    </w:p>
    <w:p>
      <w:pPr>
        <w:pStyle w:val="2"/>
        <w:ind w:firstLine="1200" w:firstLineChars="500"/>
        <w:rPr>
          <w:rFonts w:hint="eastAsia" w:eastAsia="宋体"/>
          <w:color w:val="auto"/>
          <w:u w:val="single"/>
          <w:lang w:val="en-US" w:eastAsia="zh-CN"/>
        </w:rPr>
      </w:pPr>
      <w:r>
        <w:rPr>
          <w:color w:val="auto"/>
        </w:rPr>
        <w:t>专业名称</w:t>
      </w:r>
      <w:r>
        <w:rPr>
          <w:rFonts w:hint="eastAsia"/>
          <w:color w:val="auto"/>
        </w:rPr>
        <w:t>：</w:t>
      </w:r>
      <w:r>
        <w:rPr>
          <w:rFonts w:hint="eastAsia"/>
          <w:color w:val="auto"/>
          <w:u w:val="single"/>
        </w:rPr>
        <w:t xml:space="preserve">      </w:t>
      </w:r>
      <w:r>
        <w:rPr>
          <w:rFonts w:hint="eastAsia"/>
          <w:color w:val="auto"/>
          <w:u w:val="single"/>
          <w:lang w:val="en-US" w:eastAsia="zh-CN"/>
        </w:rPr>
        <w:t>学前教育（五年一贯制）</w:t>
      </w:r>
      <w:r>
        <w:rPr>
          <w:rFonts w:hint="eastAsia"/>
          <w:color w:val="auto"/>
          <w:u w:val="single"/>
        </w:rPr>
        <w:t xml:space="preserve"> </w:t>
      </w:r>
      <w:r>
        <w:rPr>
          <w:rFonts w:hint="eastAsia"/>
          <w:color w:val="auto"/>
          <w:u w:val="single"/>
          <w:lang w:val="en-US" w:eastAsia="zh-CN"/>
        </w:rPr>
        <w:t xml:space="preserve"> </w:t>
      </w:r>
    </w:p>
    <w:p>
      <w:pPr>
        <w:pStyle w:val="2"/>
        <w:ind w:firstLine="1200" w:firstLineChars="500"/>
        <w:rPr>
          <w:color w:val="auto"/>
          <w:u w:val="single"/>
        </w:rPr>
      </w:pPr>
      <w:r>
        <w:rPr>
          <w:color w:val="auto"/>
        </w:rPr>
        <w:t>专业代码</w:t>
      </w:r>
      <w:r>
        <w:rPr>
          <w:rFonts w:hint="eastAsia"/>
          <w:color w:val="auto"/>
        </w:rPr>
        <w:t>：</w:t>
      </w:r>
      <w:r>
        <w:rPr>
          <w:rFonts w:hint="eastAsia"/>
          <w:color w:val="auto"/>
          <w:u w:val="single"/>
        </w:rPr>
        <w:t xml:space="preserve">       </w:t>
      </w:r>
      <w:r>
        <w:rPr>
          <w:color w:val="auto"/>
          <w:u w:val="single"/>
        </w:rPr>
        <w:t xml:space="preserve">  670102K</w:t>
      </w:r>
      <w:r>
        <w:rPr>
          <w:rFonts w:hint="eastAsia"/>
          <w:color w:val="auto"/>
          <w:u w:val="single"/>
        </w:rPr>
        <w:t xml:space="preserve">  </w:t>
      </w:r>
      <w:r>
        <w:rPr>
          <w:rFonts w:hint="eastAsia"/>
          <w:color w:val="auto"/>
          <w:u w:val="single"/>
          <w:lang w:val="en-US" w:eastAsia="zh-CN"/>
        </w:rPr>
        <w:t xml:space="preserve"> </w:t>
      </w:r>
      <w:r>
        <w:rPr>
          <w:rFonts w:hint="eastAsia"/>
          <w:color w:val="auto"/>
          <w:u w:val="single"/>
        </w:rPr>
        <w:t xml:space="preserve">         </w:t>
      </w:r>
      <w:r>
        <w:rPr>
          <w:rFonts w:hint="eastAsia"/>
          <w:color w:val="auto"/>
          <w:u w:val="single"/>
          <w:lang w:val="en-US" w:eastAsia="zh-CN"/>
        </w:rPr>
        <w:t xml:space="preserve"> </w:t>
      </w:r>
      <w:r>
        <w:rPr>
          <w:rFonts w:hint="eastAsia"/>
          <w:color w:val="auto"/>
          <w:u w:val="single"/>
        </w:rPr>
        <w:t xml:space="preserve"> </w:t>
      </w: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rPr>
          <w:rFonts w:ascii="宋体" w:hAnsi="宋体" w:eastAsia="宋体" w:cs="宋体"/>
          <w:b/>
          <w:color w:val="auto"/>
          <w:kern w:val="0"/>
          <w:sz w:val="28"/>
          <w:szCs w:val="18"/>
        </w:rPr>
      </w:pPr>
      <w:r>
        <w:rPr>
          <w:rFonts w:ascii="宋体" w:hAnsi="宋体" w:eastAsia="宋体" w:cs="宋体"/>
          <w:b/>
          <w:color w:val="auto"/>
          <w:kern w:val="0"/>
          <w:sz w:val="28"/>
          <w:szCs w:val="18"/>
        </w:rPr>
        <w:br w:type="page"/>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562" w:firstLineChars="200"/>
        <w:jc w:val="left"/>
        <w:textAlignment w:val="auto"/>
        <w:rPr>
          <w:rFonts w:ascii="宋体" w:hAnsi="宋体" w:eastAsia="宋体" w:cs="宋体"/>
          <w:b/>
          <w:color w:val="auto"/>
          <w:kern w:val="0"/>
          <w:sz w:val="28"/>
          <w:szCs w:val="18"/>
        </w:rPr>
      </w:pPr>
      <w:r>
        <w:rPr>
          <w:rFonts w:ascii="宋体" w:hAnsi="宋体" w:eastAsia="宋体" w:cs="宋体"/>
          <w:b/>
          <w:color w:val="auto"/>
          <w:kern w:val="0"/>
          <w:sz w:val="28"/>
          <w:szCs w:val="18"/>
        </w:rPr>
        <w:t>一</w:t>
      </w:r>
      <w:r>
        <w:rPr>
          <w:rFonts w:hint="eastAsia" w:ascii="宋体" w:hAnsi="宋体" w:eastAsia="宋体" w:cs="宋体"/>
          <w:b/>
          <w:color w:val="auto"/>
          <w:kern w:val="0"/>
          <w:sz w:val="28"/>
          <w:szCs w:val="18"/>
        </w:rPr>
        <w:t>、</w:t>
      </w:r>
      <w:r>
        <w:rPr>
          <w:rFonts w:ascii="宋体" w:hAnsi="宋体" w:eastAsia="宋体" w:cs="宋体"/>
          <w:b/>
          <w:color w:val="auto"/>
          <w:kern w:val="0"/>
          <w:sz w:val="28"/>
          <w:szCs w:val="18"/>
        </w:rPr>
        <w:t>专业简介</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default" w:ascii="宋体" w:hAnsi="宋体" w:cs="宋体"/>
          <w:color w:val="auto"/>
          <w:kern w:val="0"/>
          <w:sz w:val="24"/>
          <w:szCs w:val="18"/>
          <w:lang w:val="en-US"/>
        </w:rPr>
      </w:pPr>
      <w:r>
        <w:rPr>
          <w:rFonts w:hint="eastAsia" w:cs="宋体"/>
          <w:color w:val="auto"/>
          <w:kern w:val="0"/>
          <w:sz w:val="24"/>
          <w:szCs w:val="18"/>
          <w:lang w:val="en-US" w:eastAsia="zh-CN"/>
        </w:rPr>
        <w:t>学前教育（五年制一贯制）</w:t>
      </w:r>
      <w:r>
        <w:rPr>
          <w:rFonts w:hint="eastAsia" w:ascii="宋体" w:hAnsi="宋体" w:cs="宋体"/>
          <w:color w:val="auto"/>
          <w:kern w:val="0"/>
          <w:sz w:val="24"/>
          <w:szCs w:val="18"/>
        </w:rPr>
        <w:t>专业</w:t>
      </w:r>
      <w:r>
        <w:rPr>
          <w:rFonts w:hint="eastAsia" w:cs="宋体"/>
          <w:color w:val="auto"/>
          <w:kern w:val="0"/>
          <w:sz w:val="24"/>
          <w:szCs w:val="18"/>
          <w:lang w:val="en-US" w:eastAsia="zh-CN"/>
        </w:rPr>
        <w:t>是我校面向初中毕业生的学前师范教育专业，毕业可获得大学专科学历，在校期间可考取幼儿园教师资格证。本</w:t>
      </w:r>
      <w:r>
        <w:rPr>
          <w:rFonts w:hint="eastAsia" w:ascii="宋体" w:hAnsi="宋体" w:cs="宋体"/>
          <w:color w:val="auto"/>
          <w:kern w:val="0"/>
          <w:sz w:val="24"/>
          <w:szCs w:val="18"/>
        </w:rPr>
        <w:t>专业面向学前教育领域，培养思想政治坚定，热爱学前教育事业，德技并修，德、智、体、美</w:t>
      </w:r>
      <w:r>
        <w:rPr>
          <w:rFonts w:hint="eastAsia" w:ascii="宋体" w:hAnsi="宋体" w:cs="宋体"/>
          <w:color w:val="auto"/>
          <w:kern w:val="0"/>
          <w:sz w:val="24"/>
          <w:szCs w:val="18"/>
          <w:lang w:eastAsia="zh-CN"/>
        </w:rPr>
        <w:t>、劳</w:t>
      </w:r>
      <w:r>
        <w:rPr>
          <w:rFonts w:hint="eastAsia" w:ascii="宋体" w:hAnsi="宋体" w:cs="宋体"/>
          <w:color w:val="auto"/>
          <w:kern w:val="0"/>
          <w:sz w:val="24"/>
          <w:szCs w:val="18"/>
        </w:rPr>
        <w:t>全面发展，具有良好的职业素养和</w:t>
      </w:r>
      <w:r>
        <w:rPr>
          <w:rFonts w:hint="eastAsia" w:ascii="宋体" w:hAnsi="宋体" w:cs="宋体"/>
          <w:color w:val="auto"/>
          <w:kern w:val="0"/>
          <w:sz w:val="24"/>
        </w:rPr>
        <w:t>职业道德</w:t>
      </w:r>
      <w:r>
        <w:rPr>
          <w:rFonts w:hint="eastAsia" w:ascii="宋体" w:hAnsi="宋体" w:cs="宋体"/>
          <w:color w:val="auto"/>
          <w:kern w:val="0"/>
          <w:sz w:val="24"/>
          <w:szCs w:val="18"/>
        </w:rPr>
        <w:t>，掌握扎实的学前教育基本理论和专业技能，能综合运用多种知识和技能组织学前教育活动，具备</w:t>
      </w:r>
      <w:r>
        <w:rPr>
          <w:rFonts w:hint="eastAsia" w:ascii="宋体" w:hAnsi="宋体" w:cs="宋体"/>
          <w:color w:val="auto"/>
          <w:kern w:val="0"/>
          <w:sz w:val="24"/>
          <w:szCs w:val="18"/>
          <w:lang w:eastAsia="zh-CN"/>
        </w:rPr>
        <w:t>初步</w:t>
      </w:r>
      <w:r>
        <w:rPr>
          <w:rFonts w:hint="eastAsia" w:ascii="宋体" w:hAnsi="宋体" w:cs="宋体"/>
          <w:color w:val="auto"/>
          <w:kern w:val="0"/>
          <w:sz w:val="24"/>
          <w:szCs w:val="18"/>
        </w:rPr>
        <w:t>的学前教育科研能力，面向学前教育领域的高素质技能型人才。</w:t>
      </w:r>
      <w:r>
        <w:rPr>
          <w:rFonts w:hint="eastAsia" w:cs="宋体"/>
          <w:color w:val="auto"/>
          <w:kern w:val="0"/>
          <w:sz w:val="24"/>
          <w:szCs w:val="18"/>
          <w:lang w:val="en-US" w:eastAsia="zh-CN"/>
        </w:rPr>
        <w:t>毕业后，具备从事幼儿园教师、幼儿园保育员的综合能力。</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562" w:firstLineChars="200"/>
        <w:textAlignment w:val="auto"/>
        <w:rPr>
          <w:rFonts w:cs="宋体"/>
          <w:b/>
          <w:color w:val="auto"/>
          <w:sz w:val="28"/>
          <w:szCs w:val="18"/>
        </w:rPr>
      </w:pPr>
      <w:r>
        <w:rPr>
          <w:rFonts w:cs="宋体"/>
          <w:b/>
          <w:color w:val="auto"/>
          <w:sz w:val="28"/>
          <w:szCs w:val="18"/>
        </w:rPr>
        <w:t>二</w:t>
      </w:r>
      <w:r>
        <w:rPr>
          <w:rFonts w:hint="eastAsia" w:cs="宋体"/>
          <w:b/>
          <w:color w:val="auto"/>
          <w:sz w:val="28"/>
          <w:szCs w:val="18"/>
        </w:rPr>
        <w:t>、</w:t>
      </w:r>
      <w:r>
        <w:rPr>
          <w:rFonts w:cs="宋体"/>
          <w:b/>
          <w:color w:val="auto"/>
          <w:sz w:val="28"/>
          <w:szCs w:val="18"/>
        </w:rPr>
        <w:t>培养目标及毕业要求</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ascii="宋体" w:hAnsi="宋体" w:eastAsia="宋体" w:cs="宋体"/>
          <w:b/>
          <w:bCs/>
          <w:color w:val="auto"/>
          <w:kern w:val="0"/>
          <w:sz w:val="24"/>
          <w:szCs w:val="18"/>
        </w:rPr>
      </w:pPr>
      <w:r>
        <w:rPr>
          <w:rFonts w:hint="eastAsia" w:ascii="宋体" w:hAnsi="宋体" w:eastAsia="宋体" w:cs="宋体"/>
          <w:b/>
          <w:bCs/>
          <w:color w:val="auto"/>
          <w:kern w:val="0"/>
          <w:sz w:val="24"/>
          <w:szCs w:val="18"/>
        </w:rPr>
        <w:t>（一）培养目标</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rPr>
      </w:pPr>
      <w:r>
        <w:rPr>
          <w:rFonts w:hint="eastAsia" w:ascii="宋体" w:hAnsi="宋体" w:cs="宋体"/>
          <w:color w:val="auto"/>
          <w:kern w:val="0"/>
          <w:sz w:val="24"/>
          <w:szCs w:val="18"/>
        </w:rPr>
        <w:t>本专业面向学前教育领域，培养思想政治坚定，热爱学前教育事业，德技并修，德、智、体、美</w:t>
      </w:r>
      <w:r>
        <w:rPr>
          <w:rFonts w:hint="eastAsia" w:ascii="宋体" w:hAnsi="宋体" w:cs="宋体"/>
          <w:color w:val="auto"/>
          <w:kern w:val="0"/>
          <w:sz w:val="24"/>
          <w:szCs w:val="18"/>
          <w:lang w:eastAsia="zh-CN"/>
        </w:rPr>
        <w:t>、劳</w:t>
      </w:r>
      <w:r>
        <w:rPr>
          <w:rFonts w:hint="eastAsia" w:ascii="宋体" w:hAnsi="宋体" w:cs="宋体"/>
          <w:color w:val="auto"/>
          <w:kern w:val="0"/>
          <w:sz w:val="24"/>
          <w:szCs w:val="18"/>
        </w:rPr>
        <w:t>全面发展，具有良好的职业素养和</w:t>
      </w:r>
      <w:r>
        <w:rPr>
          <w:rFonts w:hint="eastAsia" w:ascii="宋体" w:hAnsi="宋体" w:cs="宋体"/>
          <w:color w:val="auto"/>
          <w:kern w:val="0"/>
          <w:sz w:val="24"/>
        </w:rPr>
        <w:t>职业道德</w:t>
      </w:r>
      <w:r>
        <w:rPr>
          <w:rFonts w:hint="eastAsia" w:ascii="宋体" w:hAnsi="宋体" w:cs="宋体"/>
          <w:color w:val="auto"/>
          <w:kern w:val="0"/>
          <w:sz w:val="24"/>
          <w:szCs w:val="18"/>
        </w:rPr>
        <w:t>，掌握扎实的学前教育基本理论和专业技能，能综合运用多种知识和技能组织学前教育活动，具备</w:t>
      </w:r>
      <w:r>
        <w:rPr>
          <w:rFonts w:hint="eastAsia" w:ascii="宋体" w:hAnsi="宋体" w:cs="宋体"/>
          <w:color w:val="auto"/>
          <w:kern w:val="0"/>
          <w:sz w:val="24"/>
          <w:szCs w:val="18"/>
          <w:lang w:eastAsia="zh-CN"/>
        </w:rPr>
        <w:t>初步</w:t>
      </w:r>
      <w:r>
        <w:rPr>
          <w:rFonts w:hint="eastAsia" w:ascii="宋体" w:hAnsi="宋体" w:cs="宋体"/>
          <w:color w:val="auto"/>
          <w:kern w:val="0"/>
          <w:sz w:val="24"/>
          <w:szCs w:val="18"/>
        </w:rPr>
        <w:t>的学前教育科研能力，面向学前教育领域的高素质技能型人才。</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color w:val="auto"/>
          <w:kern w:val="0"/>
          <w:sz w:val="24"/>
          <w:szCs w:val="18"/>
          <w:lang w:val="en-US" w:eastAsia="zh-CN"/>
        </w:rPr>
      </w:pPr>
      <w:r>
        <w:rPr>
          <w:rFonts w:hint="eastAsia" w:ascii="宋体" w:hAnsi="宋体" w:cs="宋体"/>
          <w:b/>
          <w:bCs/>
          <w:color w:val="auto"/>
          <w:kern w:val="0"/>
          <w:sz w:val="24"/>
          <w:szCs w:val="18"/>
        </w:rPr>
        <w:t>目标1：</w:t>
      </w:r>
      <w:r>
        <w:rPr>
          <w:rFonts w:hint="eastAsia" w:ascii="宋体" w:hAnsi="宋体" w:cs="宋体"/>
          <w:color w:val="auto"/>
          <w:kern w:val="0"/>
          <w:sz w:val="24"/>
          <w:szCs w:val="18"/>
          <w:lang w:val="en-US" w:eastAsia="zh-CN"/>
        </w:rPr>
        <w:t>能够践行社会主义核心价值观，贯彻党的教育方针，遵守中小学教师职业道德规范，依法执教。认同教师工作，具有职业理想，具有正确的教育观、教师观、儿童观，具有人文底蕴和科学精神，尊重幼儿人格，做幼儿健康成长的启蒙者和引路人。</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color w:val="auto"/>
          <w:kern w:val="0"/>
          <w:sz w:val="24"/>
          <w:szCs w:val="18"/>
          <w:lang w:val="en-US" w:eastAsia="zh-CN"/>
        </w:rPr>
      </w:pPr>
      <w:r>
        <w:rPr>
          <w:rFonts w:hint="eastAsia" w:ascii="宋体" w:hAnsi="宋体" w:eastAsia="宋体" w:cs="宋体"/>
          <w:b/>
          <w:bCs/>
          <w:color w:val="auto"/>
          <w:kern w:val="0"/>
          <w:sz w:val="24"/>
          <w:szCs w:val="18"/>
        </w:rPr>
        <w:t>目标2:</w:t>
      </w:r>
      <w:r>
        <w:rPr>
          <w:rFonts w:hint="eastAsia" w:ascii="宋体" w:hAnsi="宋体" w:cs="宋体"/>
          <w:color w:val="auto"/>
          <w:kern w:val="0"/>
          <w:sz w:val="24"/>
          <w:szCs w:val="18"/>
          <w:lang w:val="en-US" w:eastAsia="zh-CN"/>
        </w:rPr>
        <w:t>具有一定的科学和人文素养，掌握学前教育专业领域知识体系和发展历史前沿，掌握幼儿园教育教学的基本方法和策略，了解领域与领域之间的逻辑关联，理解各领域在社会生活中的实践价值；能够在教育教学实践中，主动运用幼儿保育和教育知识分析和解决问题。扎实掌握幼儿一日生活规划、学习环境创设、学习过程指导和学习成果评价的知识与技能，方法与策略，不断提高保教能力。</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color w:val="auto"/>
          <w:kern w:val="0"/>
          <w:sz w:val="24"/>
          <w:szCs w:val="18"/>
          <w:lang w:val="en-US" w:eastAsia="zh-CN"/>
        </w:rPr>
      </w:pPr>
      <w:r>
        <w:rPr>
          <w:rFonts w:hint="eastAsia" w:ascii="宋体" w:hAnsi="宋体" w:eastAsia="宋体" w:cs="宋体"/>
          <w:b/>
          <w:bCs/>
          <w:color w:val="auto"/>
          <w:kern w:val="0"/>
          <w:sz w:val="24"/>
          <w:szCs w:val="18"/>
          <w:lang w:val="en-US" w:eastAsia="zh-CN"/>
        </w:rPr>
        <w:t>目标3：</w:t>
      </w:r>
      <w:r>
        <w:rPr>
          <w:rFonts w:hint="eastAsia" w:ascii="宋体" w:hAnsi="宋体" w:cs="宋体"/>
          <w:color w:val="auto"/>
          <w:kern w:val="0"/>
          <w:sz w:val="24"/>
          <w:szCs w:val="18"/>
          <w:lang w:val="en-US" w:eastAsia="zh-CN"/>
        </w:rPr>
        <w:t>了解幼儿社会性情感发展的特点和规律，掌握幼儿园班级管理的特点，建立班级秩序与规则，合理规划利用时间与空间，创设良好班级环境，充分利用多种教育契机，综合利用幼儿园、家庭和社区各种资源全面育人。</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color w:val="auto"/>
          <w:kern w:val="0"/>
          <w:sz w:val="24"/>
          <w:szCs w:val="18"/>
          <w:lang w:val="en-US" w:eastAsia="zh-CN"/>
        </w:rPr>
      </w:pPr>
      <w:r>
        <w:rPr>
          <w:rFonts w:hint="eastAsia" w:ascii="宋体" w:hAnsi="宋体" w:cs="宋体"/>
          <w:b/>
          <w:bCs/>
          <w:color w:val="auto"/>
          <w:kern w:val="0"/>
          <w:sz w:val="24"/>
          <w:szCs w:val="18"/>
          <w:lang w:val="en-US" w:eastAsia="zh-CN"/>
        </w:rPr>
        <w:t>目标4：</w:t>
      </w:r>
      <w:r>
        <w:rPr>
          <w:rFonts w:hint="eastAsia" w:ascii="宋体" w:hAnsi="宋体" w:cs="宋体"/>
          <w:color w:val="auto"/>
          <w:kern w:val="0"/>
          <w:sz w:val="24"/>
          <w:szCs w:val="18"/>
          <w:lang w:val="en-US" w:eastAsia="zh-CN"/>
        </w:rPr>
        <w:t>具有终身学习与专业发展意识，了解学前教育改革发展动态，能够进行职业生涯规划，初步掌握科学的反思方法和技能，学会分析和解决问题。体验掌握沟通合作学习方式，具有团队协作精神，具有一定创新意识。</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2" w:firstLineChars="200"/>
        <w:textAlignment w:val="auto"/>
        <w:rPr>
          <w:rFonts w:hint="eastAsia"/>
          <w:b/>
          <w:bCs/>
          <w:color w:val="auto"/>
        </w:rPr>
      </w:pPr>
      <w:r>
        <w:rPr>
          <w:rFonts w:hint="eastAsia"/>
          <w:b/>
          <w:bCs/>
          <w:color w:val="auto"/>
        </w:rPr>
        <w:t>（二）毕业要求</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本专业毕业生应到达以下要求：</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b/>
          <w:bCs/>
          <w:color w:val="auto"/>
          <w:kern w:val="0"/>
          <w:sz w:val="24"/>
          <w:szCs w:val="18"/>
          <w:lang w:val="en-US" w:eastAsia="zh-CN"/>
        </w:rPr>
      </w:pPr>
      <w:r>
        <w:rPr>
          <w:rFonts w:hint="eastAsia" w:ascii="宋体" w:hAnsi="宋体" w:cs="宋体"/>
          <w:b/>
          <w:bCs/>
          <w:color w:val="auto"/>
          <w:kern w:val="0"/>
          <w:sz w:val="24"/>
          <w:szCs w:val="18"/>
          <w:lang w:val="en-US" w:eastAsia="zh-CN"/>
        </w:rPr>
        <w:t>1.践行师德</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1.1 准确把握新时代中国特色社会主义特征，熟知党的教育方针、教育政策与法规、中小学教师职业道德规范的主要内容。理解依法执教的内涵，具有立德树人理念。</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1.2 乐于从教，具备吃苦耐劳精神。熟悉人文社会常识和自然科学常识，了解幼儿园教师的职业特点和专业知识，能够为幼儿成长创造发展的条件和机会，对幼儿富有爱心和责任心，对工作耐心和细心。</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eastAsia="宋体" w:cs="宋体"/>
          <w:b/>
          <w:bCs/>
          <w:color w:val="auto"/>
          <w:kern w:val="0"/>
          <w:sz w:val="24"/>
          <w:szCs w:val="18"/>
        </w:rPr>
      </w:pPr>
      <w:r>
        <w:rPr>
          <w:rFonts w:hint="eastAsia" w:ascii="宋体" w:hAnsi="宋体" w:eastAsia="宋体" w:cs="宋体"/>
          <w:b/>
          <w:bCs/>
          <w:color w:val="auto"/>
          <w:kern w:val="0"/>
          <w:sz w:val="24"/>
          <w:szCs w:val="18"/>
        </w:rPr>
        <w:t>2</w:t>
      </w:r>
      <w:r>
        <w:rPr>
          <w:rFonts w:ascii="宋体" w:hAnsi="宋体" w:eastAsia="宋体" w:cs="宋体"/>
          <w:b/>
          <w:bCs/>
          <w:color w:val="auto"/>
          <w:kern w:val="0"/>
          <w:sz w:val="24"/>
          <w:szCs w:val="18"/>
        </w:rPr>
        <w:t>.</w:t>
      </w:r>
      <w:r>
        <w:rPr>
          <w:rFonts w:hint="eastAsia" w:ascii="宋体" w:hAnsi="宋体" w:eastAsia="宋体" w:cs="宋体"/>
          <w:b/>
          <w:bCs/>
          <w:color w:val="auto"/>
          <w:kern w:val="0"/>
          <w:sz w:val="24"/>
          <w:szCs w:val="18"/>
        </w:rPr>
        <w:t>学会教学</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2.1 保教知识：</w:t>
      </w:r>
      <w:bookmarkStart w:id="0" w:name="_Hlk18075185"/>
      <w:r>
        <w:rPr>
          <w:rFonts w:hint="eastAsia" w:ascii="宋体" w:hAnsi="宋体" w:cs="宋体"/>
          <w:color w:val="auto"/>
          <w:kern w:val="0"/>
          <w:sz w:val="24"/>
          <w:szCs w:val="18"/>
          <w:lang w:val="en-US" w:eastAsia="zh-CN"/>
        </w:rPr>
        <w:t>知道中国幼儿教育的基本情况；掌握不同年龄阶段幼儿身心发展规律、学习特点和促进幼儿全面发展的策略与方法；掌握幼儿园环境创设、一日生活安排、游戏与教育活动、保育和班级管理的知识方法；能注重知识的联系和整合。掌握观察、谈话、记录等了解幼儿的基本方法；了解幼小衔接的有关知识与基本方法。</w:t>
      </w:r>
    </w:p>
    <w:bookmarkEnd w:id="0"/>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2.2 保教能力：能够依据《幼儿园教育指导纲要（试行）》和《3-6岁儿童学习与发展指南》，根据幼儿身心发展规律和学习特点，运用幼儿保育和教育知识，科学规划合理组织一日活动、合理利用资源创设有助于促进幼儿全面发展的教育环境。具有</w:t>
      </w:r>
      <w:bookmarkStart w:id="1" w:name="_GoBack"/>
      <w:bookmarkEnd w:id="1"/>
      <w:r>
        <w:rPr>
          <w:rFonts w:hint="eastAsia" w:ascii="宋体" w:hAnsi="宋体" w:cs="宋体"/>
          <w:color w:val="auto"/>
          <w:kern w:val="0"/>
          <w:sz w:val="24"/>
          <w:szCs w:val="18"/>
          <w:lang w:val="en-US" w:eastAsia="zh-CN"/>
        </w:rPr>
        <w:t>观察幼儿、与幼儿谈话并能记录与分析的能力；具有幼儿园活动评价与反思能力。具有与同事、家长合作沟通，分享经验和资源，共同促进幼儿发展的能力。</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b/>
          <w:bCs/>
          <w:color w:val="auto"/>
          <w:kern w:val="0"/>
          <w:sz w:val="24"/>
          <w:szCs w:val="18"/>
          <w:lang w:val="en-US" w:eastAsia="zh-CN"/>
        </w:rPr>
      </w:pPr>
      <w:r>
        <w:rPr>
          <w:rFonts w:hint="eastAsia" w:ascii="宋体" w:hAnsi="宋体" w:cs="宋体"/>
          <w:b/>
          <w:bCs/>
          <w:color w:val="auto"/>
          <w:kern w:val="0"/>
          <w:sz w:val="24"/>
          <w:szCs w:val="18"/>
          <w:lang w:val="en-US" w:eastAsia="zh-CN"/>
        </w:rPr>
        <w:t>3.学会育人</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3.1 明确班级管理工作的重要性，能够围绕《幼儿园教师专业标准（试行）》设计、规划和管理幼儿园班级生活，利用个人魅力与教育资源营造和谐班级环境，了解并掌握班级管理的原理与要点，以及班级组织与建设的工作规律和基本方法；树立正确的班级管理观。</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default"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3.2 了解幼儿社会性情感发展的特点和规律及园所文化和一日生活对幼儿发展的价值，掌握综合育人的规律和方法；充分利用多种教育契机实施家园社区共育与随机育人，具备教书育人的责任感和使命感，确立全面育人的职业理想，树立正确的育人观。</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b/>
          <w:bCs/>
          <w:color w:val="auto"/>
          <w:kern w:val="0"/>
          <w:sz w:val="24"/>
          <w:szCs w:val="18"/>
          <w:lang w:val="en-US" w:eastAsia="zh-CN"/>
        </w:rPr>
      </w:pPr>
      <w:r>
        <w:rPr>
          <w:rFonts w:hint="eastAsia" w:ascii="宋体" w:hAnsi="宋体" w:cs="宋体"/>
          <w:b/>
          <w:bCs/>
          <w:color w:val="auto"/>
          <w:kern w:val="0"/>
          <w:sz w:val="24"/>
          <w:szCs w:val="18"/>
          <w:lang w:val="en-US" w:eastAsia="zh-CN"/>
        </w:rPr>
        <w:t>4.学会发展</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4.1 树立终身学习理念，养成反思习惯，能够独立思考判断，自主分析解决问题。初步学会运用批判性思维方法来分析和解决幼儿园教育教学实际问题，能初步规划学习活动和职业生涯。</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4.2 具备与幼儿园领导、同事、幼儿、家长及社区人士进行沟通交流的知识与技能。具有参加协作学习、幼儿园系列合作教研等活动的相关经历体验，尝试体验文化交流与合作学习，愿意分享交流实践经验，共同探讨解决问题。</w:t>
      </w:r>
    </w:p>
    <w:p>
      <w:pPr>
        <w:widowControl/>
        <w:snapToGrid w:val="0"/>
        <w:spacing w:line="360" w:lineRule="auto"/>
        <w:ind w:firstLine="560" w:firstLineChars="200"/>
        <w:jc w:val="center"/>
        <w:rPr>
          <w:rFonts w:ascii="宋体" w:hAnsi="宋体" w:eastAsia="宋体" w:cs="宋体"/>
          <w:color w:val="auto"/>
          <w:kern w:val="0"/>
          <w:sz w:val="28"/>
          <w:szCs w:val="18"/>
        </w:rPr>
      </w:pPr>
      <w:r>
        <w:rPr>
          <w:rFonts w:hint="eastAsia" w:ascii="宋体" w:hAnsi="宋体" w:eastAsia="宋体" w:cs="宋体"/>
          <w:color w:val="auto"/>
          <w:kern w:val="0"/>
          <w:sz w:val="28"/>
          <w:szCs w:val="18"/>
        </w:rPr>
        <w:t>毕业要求对培养目标的支撑矩阵图</w:t>
      </w:r>
    </w:p>
    <w:tbl>
      <w:tblPr>
        <w:tblStyle w:val="6"/>
        <w:tblW w:w="7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380"/>
        <w:gridCol w:w="1350"/>
        <w:gridCol w:w="1440"/>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center"/>
              <w:textAlignment w:val="auto"/>
              <w:rPr>
                <w:rFonts w:hint="eastAsia" w:ascii="宋体" w:hAnsi="宋体" w:cs="宋体"/>
                <w:color w:val="auto"/>
                <w:kern w:val="0"/>
                <w:sz w:val="24"/>
                <w:szCs w:val="18"/>
                <w:lang w:val="en-US" w:eastAsia="zh-CN"/>
              </w:rPr>
            </w:pP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培养目标1</w:t>
            </w: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培养目标2</w:t>
            </w: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培养目标3</w:t>
            </w: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培养目标4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default"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毕业要求1.1</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default"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毕业要求1.2</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default"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毕业要求2.1</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default"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毕业要求2.2</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毕业要求3.1</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毕业要求3.2</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毕业要求4.1</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毕业要求4.2</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r>
    </w:tbl>
    <w:p>
      <w:pPr>
        <w:widowControl/>
        <w:snapToGrid w:val="0"/>
        <w:spacing w:line="360" w:lineRule="auto"/>
        <w:ind w:firstLine="480" w:firstLineChars="200"/>
        <w:jc w:val="center"/>
        <w:rPr>
          <w:rFonts w:hint="eastAsia" w:ascii="宋体" w:hAnsi="宋体" w:eastAsia="宋体" w:cs="宋体"/>
          <w:color w:val="auto"/>
          <w:kern w:val="0"/>
          <w:sz w:val="24"/>
          <w:szCs w:val="18"/>
        </w:rPr>
      </w:pPr>
    </w:p>
    <w:p>
      <w:pPr>
        <w:keepNext w:val="0"/>
        <w:keepLines w:val="0"/>
        <w:pageBreakBefore w:val="0"/>
        <w:widowControl/>
        <w:kinsoku/>
        <w:wordWrap/>
        <w:overflowPunct/>
        <w:topLinePunct w:val="0"/>
        <w:autoSpaceDE/>
        <w:autoSpaceDN/>
        <w:bidi w:val="0"/>
        <w:snapToGrid w:val="0"/>
        <w:spacing w:line="360" w:lineRule="auto"/>
        <w:ind w:firstLine="480" w:firstLineChars="200"/>
        <w:jc w:val="center"/>
        <w:textAlignment w:val="auto"/>
        <w:rPr>
          <w:rFonts w:ascii="宋体" w:hAnsi="宋体" w:eastAsia="宋体" w:cs="宋体"/>
          <w:color w:val="auto"/>
          <w:kern w:val="0"/>
          <w:sz w:val="24"/>
          <w:szCs w:val="18"/>
        </w:rPr>
      </w:pPr>
      <w:r>
        <w:rPr>
          <w:rFonts w:hint="eastAsia" w:ascii="宋体" w:hAnsi="宋体" w:eastAsia="宋体" w:cs="宋体"/>
          <w:color w:val="auto"/>
          <w:kern w:val="0"/>
          <w:sz w:val="24"/>
          <w:szCs w:val="18"/>
        </w:rPr>
        <w:t>备注：毕业要求对培养目标的支撑用“</w:t>
      </w:r>
      <w:r>
        <w:rPr>
          <w:rFonts w:ascii="宋体" w:hAnsi="宋体" w:eastAsia="宋体" w:cs="宋体"/>
          <w:color w:val="auto"/>
          <w:kern w:val="0"/>
          <w:sz w:val="24"/>
          <w:szCs w:val="18"/>
        </w:rPr>
        <w:t>√</w:t>
      </w:r>
      <w:r>
        <w:rPr>
          <w:rFonts w:hint="eastAsia" w:ascii="宋体" w:hAnsi="宋体" w:eastAsia="宋体" w:cs="宋体"/>
          <w:color w:val="auto"/>
          <w:kern w:val="0"/>
          <w:sz w:val="24"/>
          <w:szCs w:val="18"/>
        </w:rPr>
        <w:t>”表示。</w:t>
      </w:r>
    </w:p>
    <w:p>
      <w:pPr>
        <w:keepNext w:val="0"/>
        <w:keepLines w:val="0"/>
        <w:pageBreakBefore w:val="0"/>
        <w:widowControl/>
        <w:kinsoku/>
        <w:wordWrap/>
        <w:overflowPunct/>
        <w:topLinePunct w:val="0"/>
        <w:autoSpaceDE/>
        <w:autoSpaceDN/>
        <w:bidi w:val="0"/>
        <w:snapToGrid w:val="0"/>
        <w:spacing w:line="360" w:lineRule="auto"/>
        <w:ind w:firstLine="562" w:firstLineChars="200"/>
        <w:jc w:val="left"/>
        <w:textAlignment w:val="auto"/>
        <w:rPr>
          <w:rFonts w:ascii="宋体" w:hAnsi="宋体" w:eastAsia="宋体" w:cs="宋体"/>
          <w:b/>
          <w:color w:val="auto"/>
          <w:kern w:val="0"/>
          <w:sz w:val="28"/>
          <w:szCs w:val="18"/>
        </w:rPr>
      </w:pP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562" w:firstLineChars="200"/>
        <w:jc w:val="left"/>
        <w:textAlignment w:val="auto"/>
        <w:rPr>
          <w:rFonts w:ascii="宋体" w:hAnsi="宋体" w:eastAsia="宋体" w:cs="宋体"/>
          <w:b/>
          <w:color w:val="auto"/>
          <w:kern w:val="0"/>
          <w:sz w:val="28"/>
          <w:szCs w:val="18"/>
        </w:rPr>
      </w:pPr>
      <w:r>
        <w:rPr>
          <w:rFonts w:ascii="宋体" w:hAnsi="宋体" w:eastAsia="宋体" w:cs="宋体"/>
          <w:b/>
          <w:color w:val="auto"/>
          <w:kern w:val="0"/>
          <w:sz w:val="28"/>
          <w:szCs w:val="18"/>
        </w:rPr>
        <w:t>三</w:t>
      </w:r>
      <w:r>
        <w:rPr>
          <w:rFonts w:hint="eastAsia" w:ascii="宋体" w:hAnsi="宋体" w:eastAsia="宋体" w:cs="宋体"/>
          <w:b/>
          <w:color w:val="auto"/>
          <w:kern w:val="0"/>
          <w:sz w:val="28"/>
          <w:szCs w:val="18"/>
        </w:rPr>
        <w:t>、</w:t>
      </w:r>
      <w:r>
        <w:rPr>
          <w:rFonts w:ascii="宋体" w:hAnsi="宋体" w:eastAsia="宋体" w:cs="宋体"/>
          <w:b/>
          <w:color w:val="auto"/>
          <w:kern w:val="0"/>
          <w:sz w:val="28"/>
          <w:szCs w:val="18"/>
        </w:rPr>
        <w:t>学期与学制</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default" w:ascii="宋体" w:hAnsi="宋体" w:eastAsia="宋体" w:cs="宋体"/>
          <w:color w:val="auto"/>
          <w:kern w:val="0"/>
          <w:sz w:val="24"/>
          <w:szCs w:val="18"/>
          <w:lang w:val="en-US" w:eastAsia="zh-CN"/>
        </w:rPr>
      </w:pPr>
      <w:r>
        <w:rPr>
          <w:rFonts w:ascii="宋体" w:hAnsi="宋体" w:eastAsia="宋体" w:cs="宋体"/>
          <w:color w:val="auto"/>
          <w:kern w:val="0"/>
          <w:sz w:val="24"/>
          <w:szCs w:val="18"/>
        </w:rPr>
        <w:t>学期</w:t>
      </w:r>
      <w:r>
        <w:rPr>
          <w:rFonts w:hint="eastAsia" w:ascii="宋体" w:hAnsi="宋体" w:eastAsia="宋体" w:cs="宋体"/>
          <w:color w:val="auto"/>
          <w:kern w:val="0"/>
          <w:sz w:val="24"/>
          <w:szCs w:val="18"/>
        </w:rPr>
        <w:t>:</w:t>
      </w:r>
      <w:r>
        <w:rPr>
          <w:rFonts w:hint="eastAsia" w:ascii="宋体" w:hAnsi="宋体" w:eastAsia="宋体" w:cs="宋体"/>
          <w:color w:val="auto"/>
          <w:kern w:val="0"/>
          <w:sz w:val="24"/>
          <w:szCs w:val="18"/>
          <w:lang w:val="en-US" w:eastAsia="zh-CN"/>
        </w:rPr>
        <w:t>10个学期</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ascii="宋体" w:hAnsi="宋体" w:eastAsia="宋体" w:cs="宋体"/>
          <w:color w:val="auto"/>
          <w:kern w:val="0"/>
          <w:sz w:val="24"/>
          <w:szCs w:val="18"/>
        </w:rPr>
      </w:pPr>
      <w:r>
        <w:rPr>
          <w:rFonts w:hint="eastAsia" w:ascii="宋体" w:hAnsi="宋体" w:eastAsia="宋体" w:cs="宋体"/>
          <w:color w:val="auto"/>
          <w:kern w:val="0"/>
          <w:sz w:val="24"/>
          <w:szCs w:val="18"/>
        </w:rPr>
        <w:t>学制：学制</w:t>
      </w:r>
      <w:r>
        <w:rPr>
          <w:rFonts w:hint="eastAsia" w:ascii="宋体" w:hAnsi="宋体" w:eastAsia="宋体" w:cs="宋体"/>
          <w:color w:val="auto"/>
          <w:kern w:val="0"/>
          <w:sz w:val="24"/>
          <w:szCs w:val="18"/>
          <w:lang w:val="en-US" w:eastAsia="zh-CN"/>
        </w:rPr>
        <w:t>5</w:t>
      </w:r>
      <w:r>
        <w:rPr>
          <w:rFonts w:hint="eastAsia" w:ascii="宋体" w:hAnsi="宋体" w:eastAsia="宋体" w:cs="宋体"/>
          <w:color w:val="auto"/>
          <w:kern w:val="0"/>
          <w:sz w:val="24"/>
          <w:szCs w:val="18"/>
        </w:rPr>
        <w:t>年</w:t>
      </w:r>
      <w:r>
        <w:rPr>
          <w:rFonts w:hint="eastAsia" w:ascii="宋体" w:hAnsi="宋体" w:eastAsia="宋体" w:cs="宋体"/>
          <w:color w:val="auto"/>
          <w:kern w:val="0"/>
          <w:sz w:val="24"/>
          <w:szCs w:val="18"/>
          <w:lang w:eastAsia="zh-CN"/>
        </w:rPr>
        <w:t>（</w:t>
      </w:r>
      <w:r>
        <w:rPr>
          <w:rFonts w:hint="eastAsia" w:ascii="宋体" w:hAnsi="宋体" w:eastAsia="宋体" w:cs="宋体"/>
          <w:color w:val="auto"/>
          <w:kern w:val="0"/>
          <w:sz w:val="24"/>
          <w:szCs w:val="18"/>
          <w:lang w:val="en-US" w:eastAsia="zh-CN"/>
        </w:rPr>
        <w:t>3年中职，通过转段考试后，进入对接高专学习2年</w:t>
      </w:r>
      <w:r>
        <w:rPr>
          <w:rFonts w:hint="eastAsia" w:ascii="宋体" w:hAnsi="宋体" w:eastAsia="宋体" w:cs="宋体"/>
          <w:color w:val="auto"/>
          <w:kern w:val="0"/>
          <w:sz w:val="24"/>
          <w:szCs w:val="18"/>
          <w:lang w:eastAsia="zh-CN"/>
        </w:rPr>
        <w:t>）</w:t>
      </w:r>
      <w:r>
        <w:rPr>
          <w:rFonts w:hint="eastAsia" w:ascii="宋体" w:hAnsi="宋体" w:eastAsia="宋体" w:cs="宋体"/>
          <w:color w:val="auto"/>
          <w:kern w:val="0"/>
          <w:sz w:val="24"/>
          <w:szCs w:val="18"/>
        </w:rPr>
        <w:t>。</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ascii="宋体" w:hAnsi="宋体" w:eastAsia="宋体" w:cs="宋体"/>
          <w:color w:val="auto"/>
          <w:kern w:val="0"/>
          <w:sz w:val="24"/>
          <w:szCs w:val="18"/>
        </w:rPr>
      </w:pPr>
      <w:r>
        <w:rPr>
          <w:rFonts w:hint="eastAsia" w:ascii="宋体" w:hAnsi="宋体" w:eastAsia="宋体" w:cs="宋体"/>
          <w:color w:val="auto"/>
          <w:kern w:val="0"/>
          <w:sz w:val="24"/>
          <w:szCs w:val="18"/>
        </w:rPr>
        <w:t>修业期限5</w:t>
      </w:r>
      <w:r>
        <w:rPr>
          <w:rFonts w:hint="eastAsia" w:ascii="宋体" w:hAnsi="宋体" w:eastAsia="宋体" w:cs="宋体"/>
          <w:color w:val="auto"/>
          <w:kern w:val="0"/>
          <w:sz w:val="24"/>
          <w:szCs w:val="18"/>
          <w:lang w:val="en-US" w:eastAsia="zh-CN"/>
        </w:rPr>
        <w:t>-7</w:t>
      </w:r>
      <w:r>
        <w:rPr>
          <w:rFonts w:hint="eastAsia" w:ascii="宋体" w:hAnsi="宋体" w:eastAsia="宋体" w:cs="宋体"/>
          <w:color w:val="auto"/>
          <w:kern w:val="0"/>
          <w:sz w:val="24"/>
          <w:szCs w:val="18"/>
        </w:rPr>
        <w:t>年（创新创业、服兵役学生除外）。</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562" w:firstLineChars="200"/>
        <w:textAlignment w:val="auto"/>
        <w:rPr>
          <w:rFonts w:hint="eastAsia" w:ascii="宋体" w:hAnsi="宋体" w:eastAsia="宋体" w:cs="宋体"/>
          <w:b/>
          <w:color w:val="auto"/>
          <w:kern w:val="0"/>
          <w:sz w:val="28"/>
          <w:szCs w:val="18"/>
        </w:rPr>
      </w:pPr>
      <w:r>
        <w:rPr>
          <w:rFonts w:hint="eastAsia" w:ascii="宋体" w:hAnsi="宋体" w:eastAsia="宋体" w:cs="宋体"/>
          <w:b/>
          <w:color w:val="auto"/>
          <w:kern w:val="0"/>
          <w:sz w:val="28"/>
          <w:szCs w:val="18"/>
        </w:rPr>
        <w:t>四、毕业学分</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360" w:lineRule="auto"/>
        <w:textAlignment w:val="auto"/>
        <w:rPr>
          <w:rFonts w:hint="default" w:eastAsia="宋体"/>
          <w:color w:val="auto"/>
          <w:lang w:val="en-US" w:eastAsia="zh-CN"/>
        </w:rPr>
      </w:pPr>
      <w:r>
        <w:rPr>
          <w:rFonts w:hint="eastAsia" w:cs="宋体"/>
          <w:b/>
          <w:color w:val="auto"/>
          <w:kern w:val="0"/>
          <w:sz w:val="28"/>
          <w:szCs w:val="18"/>
          <w:lang w:val="en-US" w:eastAsia="zh-CN"/>
        </w:rPr>
        <w:t xml:space="preserve">    </w:t>
      </w:r>
      <w:r>
        <w:rPr>
          <w:rFonts w:hint="eastAsia" w:cs="宋体"/>
          <w:color w:val="auto"/>
          <w:kern w:val="0"/>
          <w:sz w:val="24"/>
          <w:szCs w:val="18"/>
          <w:lang w:val="en-US" w:eastAsia="zh-CN" w:bidi="ar-SA"/>
        </w:rPr>
        <w:t>278</w:t>
      </w:r>
      <w:r>
        <w:rPr>
          <w:rFonts w:hint="eastAsia" w:ascii="宋体" w:hAnsi="宋体" w:eastAsia="宋体" w:cs="宋体"/>
          <w:color w:val="auto"/>
          <w:kern w:val="0"/>
          <w:sz w:val="24"/>
          <w:szCs w:val="18"/>
          <w:lang w:val="en-US" w:eastAsia="zh-CN" w:bidi="ar-SA"/>
        </w:rPr>
        <w:t>个学分</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562" w:firstLineChars="200"/>
        <w:jc w:val="left"/>
        <w:textAlignment w:val="auto"/>
        <w:rPr>
          <w:rFonts w:hint="eastAsia" w:ascii="宋体" w:hAnsi="宋体" w:eastAsia="宋体" w:cs="宋体"/>
          <w:b/>
          <w:color w:val="auto"/>
          <w:kern w:val="0"/>
          <w:sz w:val="28"/>
          <w:szCs w:val="18"/>
        </w:rPr>
      </w:pPr>
      <w:r>
        <w:rPr>
          <w:rFonts w:hint="eastAsia" w:ascii="宋体" w:hAnsi="宋体" w:eastAsia="宋体" w:cs="宋体"/>
          <w:b/>
          <w:color w:val="auto"/>
          <w:kern w:val="0"/>
          <w:sz w:val="28"/>
          <w:szCs w:val="18"/>
        </w:rPr>
        <w:t>五、核心课程</w:t>
      </w:r>
    </w:p>
    <w:p>
      <w:pPr>
        <w:widowControl/>
        <w:spacing w:line="360" w:lineRule="auto"/>
        <w:ind w:firstLine="482" w:firstLineChars="200"/>
        <w:rPr>
          <w:rFonts w:ascii="宋体" w:hAnsi="宋体" w:cs="宋体"/>
          <w:b/>
          <w:bCs w:val="0"/>
          <w:color w:val="auto"/>
          <w:kern w:val="0"/>
          <w:sz w:val="24"/>
          <w:szCs w:val="21"/>
        </w:rPr>
      </w:pPr>
      <w:r>
        <w:rPr>
          <w:rFonts w:hint="eastAsia" w:ascii="宋体" w:hAnsi="宋体" w:cs="宋体"/>
          <w:b/>
          <w:bCs w:val="0"/>
          <w:color w:val="auto"/>
          <w:kern w:val="0"/>
          <w:sz w:val="24"/>
          <w:szCs w:val="21"/>
        </w:rPr>
        <w:t>1.幼儿卫生学（总课时68学时，4学分，第1、2学期开设）</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通过本课程的教学，使学生了解人体的基本形态和结构；理解学前儿童八大系统及感觉器官的特点，掌握其保育要点；了解影响学前儿童生长发育的因素及规律；了解学前儿童一日生活的安排与卫生要求、托幼机构的卫生保健制度；了解托幼机构安全教育的内容；了解佝偻病、缺铁性贫血等学前儿童常见病的病因、表现及预防；了解儿童孤独症、儿童多动症等学前儿童常见心理问题的症状、诱因及矫正。懂得如何在幼儿教育中利用大脑皮质活动的三大规律；能用正确的方法测量幼儿的身高、头围，会看身高发育标准曲线图；能运用营养学基础知识及配膳原则对幼儿食谱进行分析评价；能对幼儿常见意外进行初步处理；能较熟练地进行体温测量、物理降温、滴眼药、鼻腔滴药、及外耳道滴药等。具备自我学习和自我提高的素质；具备对实际问题的处理应对能力素质；具备较高的卫生保健和心理调适能力素质。引导学生形成现代健康理念，良好职业道德品质；使学生善于观察、勤于思考、热爱幼儿，热爱学前教育事业，促使在日后育儿及保教工作中具备应有的职业道德与责任感。</w:t>
      </w:r>
    </w:p>
    <w:p>
      <w:pPr>
        <w:widowControl/>
        <w:spacing w:line="360" w:lineRule="auto"/>
        <w:ind w:firstLine="480" w:firstLineChars="200"/>
        <w:rPr>
          <w:rFonts w:ascii="宋体" w:hAnsi="宋体" w:cs="宋体"/>
          <w:bCs/>
          <w:color w:val="auto"/>
          <w:kern w:val="0"/>
          <w:sz w:val="24"/>
          <w:szCs w:val="21"/>
        </w:rPr>
      </w:pPr>
      <w:r>
        <w:rPr>
          <w:rFonts w:hint="eastAsia" w:ascii="宋体" w:hAnsi="宋体" w:cs="宋体"/>
          <w:bCs/>
          <w:color w:val="auto"/>
          <w:kern w:val="0"/>
          <w:sz w:val="24"/>
          <w:szCs w:val="21"/>
        </w:rPr>
        <w:t xml:space="preserve">课程内容：课程主要包括幼儿身心发展的特点和规律及健康评价；疾病预防及急救护理技术；日常保养和能力培养；维护和增进幼儿健康的制度和措施等内容。  </w:t>
      </w:r>
    </w:p>
    <w:p>
      <w:pPr>
        <w:widowControl/>
        <w:spacing w:line="360" w:lineRule="auto"/>
        <w:ind w:firstLine="482" w:firstLineChars="200"/>
        <w:rPr>
          <w:rFonts w:ascii="宋体" w:hAnsi="宋体" w:cs="宋体"/>
          <w:b/>
          <w:bCs w:val="0"/>
          <w:color w:val="auto"/>
          <w:kern w:val="0"/>
          <w:sz w:val="24"/>
          <w:szCs w:val="21"/>
        </w:rPr>
      </w:pPr>
      <w:r>
        <w:rPr>
          <w:rFonts w:hint="eastAsia" w:ascii="宋体" w:hAnsi="宋体" w:cs="宋体"/>
          <w:b/>
          <w:bCs w:val="0"/>
          <w:color w:val="auto"/>
          <w:kern w:val="0"/>
          <w:sz w:val="24"/>
          <w:szCs w:val="21"/>
        </w:rPr>
        <w:t>2.幼儿心理学（总课时68学时，4学分，第1、2学期开设）</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通过本课程的教学，力求使学生了解从事幼儿教育工作所必需的心理学知识；理解学前儿童心理发展的规律和特征；掌握学前儿童心理发展的影响因素和培养策略。学会观察和分析学前儿童各年龄阶段的主要表现和特点；运用学前儿童心理发展的理论知识来解释和分析儿童发展中的现象；创造性地运用理论知识解决学前儿童教育工作中的实际问题。具有良好职业道德修养和团队合作精神，践行社会主义核心价值体系，掌握幼儿教师职业道德规范，尊重幼儿合法权益；具有坚定的专业发展目标和职业信念，遵循学前教育教学的客观规律，对待儿童以及保教工作的态度与行为符合职业规范和要求；具有良好的身心素质，形成一定的人文素养。引发学生对学前儿童发展的关注和对相关问题探索的兴趣；培养学生热爱儿童，热爱学前教育事业的专业思想；帮助学生树立科学的学前儿童观、学前儿童教育观。</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课程内容：课程主要包括学前儿童心理学研究的对象、研究任务和意义、常用方法；学前儿童身心发展的基本规律；学前儿童的心理发展；学前儿童常见问题或障碍等内容。</w:t>
      </w:r>
    </w:p>
    <w:p>
      <w:pPr>
        <w:widowControl/>
        <w:spacing w:line="360" w:lineRule="auto"/>
        <w:ind w:firstLine="482" w:firstLineChars="200"/>
        <w:rPr>
          <w:rFonts w:ascii="宋体" w:hAnsi="宋体" w:cs="宋体"/>
          <w:b/>
          <w:bCs w:val="0"/>
          <w:color w:val="auto"/>
          <w:kern w:val="0"/>
          <w:sz w:val="24"/>
          <w:szCs w:val="21"/>
        </w:rPr>
      </w:pPr>
      <w:r>
        <w:rPr>
          <w:rFonts w:hint="eastAsia" w:ascii="宋体" w:hAnsi="宋体" w:cs="宋体"/>
          <w:b/>
          <w:bCs w:val="0"/>
          <w:color w:val="auto"/>
          <w:kern w:val="0"/>
          <w:sz w:val="24"/>
          <w:szCs w:val="21"/>
        </w:rPr>
        <w:t>3.幼儿教育学（总课时72学时，4学分，第3、4学期开设）</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熟悉学前教育发展的概况，理解学前教育的核心概念，掌握学前教育的基本理论、原则和方法。能运用教育基本理论分析、解决学前教育问题，能够创设促进幼儿成长的教育环境，能够通过评价促进幼儿发展；能够掌握幼小衔接的一般方法等核心能力。理解幼儿保教工作的意义，热爱幼儿、热爱学前教育事业；树立科学的教育观、教师观和儿童观；逐渐形成积极的职业认同感。具备“以幼儿为中心”的职业素养；树立科学教育观、儿童观、教师观。</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教学内容：学前教育基本理论（学前教育与学前教育学、学前教育与儿童发展、学前教育与社会发展、教育目的及学前教育目标、学前儿童全面发展教育）；学前教育基本要素（幼儿、幼儿园教师、幼儿园环境）；学前教育组织与实施（幼儿园的活动、幼儿园班级管理、幼儿园与小学的衔接、幼儿园教育评价）等内容。</w:t>
      </w:r>
    </w:p>
    <w:p>
      <w:pPr>
        <w:widowControl/>
        <w:spacing w:line="360" w:lineRule="auto"/>
        <w:ind w:firstLine="482" w:firstLineChars="200"/>
        <w:rPr>
          <w:rFonts w:ascii="宋体" w:hAnsi="宋体" w:cs="宋体"/>
          <w:b/>
          <w:bCs w:val="0"/>
          <w:color w:val="auto"/>
          <w:kern w:val="0"/>
          <w:sz w:val="24"/>
          <w:szCs w:val="21"/>
        </w:rPr>
      </w:pPr>
      <w:r>
        <w:rPr>
          <w:rFonts w:hint="eastAsia" w:ascii="宋体" w:hAnsi="宋体" w:cs="宋体"/>
          <w:b/>
          <w:bCs w:val="0"/>
          <w:color w:val="auto"/>
          <w:kern w:val="0"/>
          <w:sz w:val="24"/>
          <w:szCs w:val="21"/>
        </w:rPr>
        <w:t>4.幼儿教育心理学（总课时36学时，2学分，第8学期开设）</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了解学习和幼儿学习的含义；理解和掌握皮亚杰的认知发展阶段论及其对幼儿教育的启示；理解和掌握埃里克森关于各阶段儿童所面临的冲突性质；理解幼儿社会化和社会性学习；理解幼儿学习的个体差异；理解和掌握不同学习理论关于学习的观点。能根据幼儿的心理发展特点和学习特点，采取恰当的方式，设置适当的问题情境，激发幼儿学习的兴趣，促进幼儿更好地发展。养成幼儿教师必备的教育素养及教育教学能力，能有针对性地处理教育教学中的各种问题。通过对幼儿教育心理的了解，增强对幼教行业的认同和热爱。</w:t>
      </w:r>
    </w:p>
    <w:p>
      <w:pPr>
        <w:widowControl/>
        <w:spacing w:line="360" w:lineRule="auto"/>
        <w:ind w:firstLine="480" w:firstLineChars="200"/>
        <w:rPr>
          <w:rFonts w:ascii="宋体" w:hAnsi="宋体" w:cs="宋体"/>
          <w:bCs/>
          <w:color w:val="auto"/>
          <w:kern w:val="0"/>
          <w:sz w:val="24"/>
          <w:szCs w:val="21"/>
        </w:rPr>
      </w:pPr>
      <w:r>
        <w:rPr>
          <w:rFonts w:hint="eastAsia" w:ascii="宋体" w:hAnsi="宋体" w:cs="宋体"/>
          <w:bCs/>
          <w:color w:val="auto"/>
          <w:kern w:val="0"/>
          <w:sz w:val="24"/>
          <w:szCs w:val="21"/>
        </w:rPr>
        <w:t>课程内容：教育心理学概论、认知发展理论、社会性发展理论、个体差异与教育、学习理论、知识学习、问题解决和创造性培养、教与学的评价等内容等内容。</w:t>
      </w:r>
    </w:p>
    <w:p>
      <w:pPr>
        <w:widowControl/>
        <w:spacing w:line="360" w:lineRule="auto"/>
        <w:ind w:firstLine="482" w:firstLineChars="200"/>
        <w:rPr>
          <w:rFonts w:ascii="宋体" w:hAnsi="宋体" w:cs="宋体"/>
          <w:b/>
          <w:bCs w:val="0"/>
          <w:color w:val="auto"/>
          <w:kern w:val="0"/>
          <w:sz w:val="24"/>
          <w:szCs w:val="21"/>
        </w:rPr>
      </w:pPr>
      <w:r>
        <w:rPr>
          <w:rFonts w:hint="eastAsia" w:ascii="宋体" w:hAnsi="宋体" w:cs="宋体"/>
          <w:b/>
          <w:bCs w:val="0"/>
          <w:color w:val="auto"/>
          <w:kern w:val="0"/>
          <w:sz w:val="24"/>
          <w:szCs w:val="21"/>
        </w:rPr>
        <w:t>5.幼儿园教育活动设计与指导（总课时188学时，12学分，第4、5、7、8学期开设）</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能独立设计幼儿园五大领域教育活动方案，能运用多种组织形式实施幼儿园教育活动，初步学会反思和评价幼儿园各类型的教育活动；理解五大领域教育活动的核心经验，掌握幼儿园各类型教育活动的具体实施环节和指导要点，理解各领域之间的联系和综合教育活动的意义与方法；具有良好的职业道德和敬业精神，团队协作与创新、服务意识；具备“以幼儿为中心”的职业素养，树立科学的幼儿园教育活动观。</w:t>
      </w:r>
    </w:p>
    <w:p>
      <w:pPr>
        <w:widowControl/>
        <w:spacing w:line="360" w:lineRule="auto"/>
        <w:ind w:firstLine="480" w:firstLineChars="200"/>
        <w:rPr>
          <w:rFonts w:ascii="宋体" w:hAnsi="宋体" w:cs="宋体"/>
          <w:bCs/>
          <w:color w:val="auto"/>
          <w:kern w:val="0"/>
          <w:sz w:val="24"/>
          <w:szCs w:val="21"/>
        </w:rPr>
      </w:pPr>
      <w:r>
        <w:rPr>
          <w:rFonts w:hint="eastAsia" w:ascii="宋体" w:hAnsi="宋体" w:cs="宋体"/>
          <w:bCs/>
          <w:color w:val="auto"/>
          <w:kern w:val="0"/>
          <w:sz w:val="24"/>
          <w:szCs w:val="21"/>
        </w:rPr>
        <w:t>教学内容：幼儿园教育活动概述、幼儿园健康教育活动的设计与指导，幼儿园语言教育活动的设计与指导，幼儿园科学教育活动的设计与指导，幼儿园社会教育活动的设计与指导，幼儿园艺术教育活动的设计与指导。</w:t>
      </w:r>
    </w:p>
    <w:p>
      <w:pPr>
        <w:widowControl/>
        <w:spacing w:line="360" w:lineRule="auto"/>
        <w:ind w:firstLine="482" w:firstLineChars="200"/>
        <w:rPr>
          <w:rFonts w:ascii="宋体" w:hAnsi="宋体" w:cs="宋体"/>
          <w:b/>
          <w:bCs w:val="0"/>
          <w:color w:val="auto"/>
          <w:kern w:val="0"/>
          <w:sz w:val="24"/>
          <w:szCs w:val="21"/>
        </w:rPr>
      </w:pPr>
      <w:r>
        <w:rPr>
          <w:rFonts w:hint="eastAsia" w:ascii="宋体" w:hAnsi="宋体" w:cs="宋体"/>
          <w:b/>
          <w:bCs w:val="0"/>
          <w:color w:val="auto"/>
          <w:kern w:val="0"/>
          <w:sz w:val="24"/>
          <w:szCs w:val="21"/>
        </w:rPr>
        <w:t>6.幼儿园游戏活动指导（总课时32学时，2学分，第7学期开设）</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了解学前儿童游戏活动的核心理念与基本理论，理解游戏活动的设计与组织方法，熟悉游戏的类型以及各类游戏的特点和主要功能；能根据游戏活动需要创设游戏环境并投放丰富的游戏材料，能设计各类型游戏活动方案，能够组织并指导各种类型游戏活动，能对儿童游戏活动进行观察、解读、分析、评价；建立以幼儿为本的教育观，以游戏活动为幼儿园基本活动的课程观，形成良好的职业道德修养、敬业精神及专业理念。</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教学内容：幼儿游戏的概述；角色游戏、表演游戏、结构游戏、体育游戏、益智游戏和音乐游戏等游戏活动的特点与主要功能；游戏活动的设计和指导策略等内容。</w:t>
      </w:r>
    </w:p>
    <w:p>
      <w:pPr>
        <w:widowControl/>
        <w:spacing w:line="360" w:lineRule="auto"/>
        <w:ind w:firstLine="482" w:firstLineChars="200"/>
        <w:rPr>
          <w:rFonts w:ascii="宋体" w:hAnsi="宋体" w:cs="宋体"/>
          <w:b/>
          <w:bCs w:val="0"/>
          <w:color w:val="auto"/>
          <w:kern w:val="0"/>
          <w:sz w:val="24"/>
          <w:szCs w:val="21"/>
        </w:rPr>
      </w:pPr>
      <w:r>
        <w:rPr>
          <w:rFonts w:hint="eastAsia" w:ascii="宋体" w:hAnsi="宋体" w:cs="宋体"/>
          <w:b/>
          <w:bCs w:val="0"/>
          <w:color w:val="auto"/>
          <w:kern w:val="0"/>
          <w:sz w:val="24"/>
          <w:szCs w:val="21"/>
        </w:rPr>
        <w:t>7.学前儿童行为观察与评价（总课时18学时，1学分，第9学期开设）</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了解幼儿行为观察与分析的核心理念、基本理论及实用技术，理解行为观察与分析的组织与指导理论。能够客观、科学地观察和记录幼儿的常见及异常行为，能较为科学地分析幼儿行为的发生原由，并能给予指导意见。提高学生的心理学、行为学、科学研究方法等相关学科的修养，激发学生从事幼儿行为观察与分析的热爱之情，积累专业素养，培养良好的职业品德修养，热爱儿童，热爱幼教。</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内容：课程主要包括学前幼儿行为观察与分析概述；行为主义理论、精神分析理论、认知主义理论、多元智力理论等视野下幼儿行为的观察与分析；描述法（定性研究）、检核法/等级测量法（定量）、测量数据分析与应用指导、无干扰拍摄技术、幼儿建构作品/沙盘分析、幼儿画作分析等观察方法与测量技术；对具体案例分析和实操训练等内容。</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562" w:firstLineChars="200"/>
        <w:jc w:val="left"/>
        <w:textAlignment w:val="auto"/>
        <w:rPr>
          <w:rFonts w:hint="eastAsia" w:ascii="宋体" w:hAnsi="宋体" w:eastAsia="宋体" w:cs="宋体"/>
          <w:b/>
          <w:color w:val="auto"/>
          <w:kern w:val="0"/>
          <w:sz w:val="28"/>
          <w:szCs w:val="18"/>
        </w:rPr>
      </w:pPr>
      <w:r>
        <w:rPr>
          <w:rFonts w:hint="eastAsia" w:ascii="宋体" w:hAnsi="宋体" w:eastAsia="宋体" w:cs="宋体"/>
          <w:b/>
          <w:color w:val="auto"/>
          <w:kern w:val="0"/>
          <w:sz w:val="28"/>
          <w:szCs w:val="18"/>
        </w:rPr>
        <w:t>六、主要实践教学要求</w:t>
      </w:r>
    </w:p>
    <w:p>
      <w:pPr>
        <w:pStyle w:val="2"/>
        <w:adjustRightInd w:val="0"/>
        <w:snapToGrid w:val="0"/>
        <w:spacing w:before="0" w:beforeAutospacing="0" w:after="0" w:afterAutospacing="0" w:line="360" w:lineRule="auto"/>
        <w:ind w:firstLine="480" w:firstLineChars="200"/>
        <w:rPr>
          <w:rFonts w:hint="eastAsia"/>
          <w:color w:val="auto"/>
        </w:rPr>
      </w:pPr>
      <w:r>
        <w:rPr>
          <w:rFonts w:hint="eastAsia"/>
          <w:color w:val="auto"/>
        </w:rPr>
        <w:t>实践教学课时比例应占总学时比例50%以上。</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562" w:firstLineChars="200"/>
        <w:jc w:val="left"/>
        <w:textAlignment w:val="auto"/>
        <w:rPr>
          <w:rFonts w:hint="eastAsia" w:ascii="宋体" w:hAnsi="宋体" w:eastAsia="宋体" w:cs="宋体"/>
          <w:b/>
          <w:color w:val="auto"/>
          <w:kern w:val="0"/>
          <w:sz w:val="28"/>
          <w:szCs w:val="18"/>
        </w:rPr>
      </w:pPr>
      <w:r>
        <w:rPr>
          <w:rFonts w:hint="eastAsia" w:ascii="宋体" w:hAnsi="宋体" w:eastAsia="宋体" w:cs="宋体"/>
          <w:b/>
          <w:color w:val="auto"/>
          <w:kern w:val="0"/>
          <w:sz w:val="28"/>
          <w:szCs w:val="18"/>
        </w:rPr>
        <w:t>七、课程结构与学分（时）分布</w:t>
      </w:r>
    </w:p>
    <w:p>
      <w:pPr>
        <w:widowControl/>
        <w:snapToGrid w:val="0"/>
        <w:spacing w:line="360" w:lineRule="auto"/>
        <w:ind w:firstLine="480" w:firstLineChars="200"/>
        <w:jc w:val="center"/>
        <w:rPr>
          <w:rFonts w:ascii="宋体" w:hAnsi="宋体" w:eastAsia="宋体"/>
          <w:color w:val="auto"/>
          <w:sz w:val="24"/>
        </w:rPr>
      </w:pPr>
      <w:r>
        <w:rPr>
          <w:rFonts w:hint="eastAsia" w:ascii="宋体" w:hAnsi="宋体" w:eastAsia="宋体"/>
          <w:color w:val="auto"/>
          <w:sz w:val="24"/>
        </w:rPr>
        <w:t>整体教学结构学时、学分统计表</w:t>
      </w:r>
    </w:p>
    <w:tbl>
      <w:tblPr>
        <w:tblStyle w:val="6"/>
        <w:tblW w:w="9615" w:type="dxa"/>
        <w:tblInd w:w="-5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5"/>
        <w:gridCol w:w="1701"/>
        <w:gridCol w:w="1729"/>
        <w:gridCol w:w="1531"/>
        <w:gridCol w:w="1199"/>
        <w:gridCol w:w="1005"/>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3236" w:type="dxa"/>
            <w:gridSpan w:val="2"/>
            <w:vMerge w:val="restart"/>
          </w:tcPr>
          <w:p>
            <w:pPr>
              <w:widowControl/>
              <w:snapToGrid w:val="0"/>
              <w:spacing w:line="360" w:lineRule="auto"/>
              <w:jc w:val="center"/>
              <w:rPr>
                <w:rFonts w:ascii="宋体" w:hAnsi="宋体" w:eastAsia="宋体" w:cs="宋体"/>
                <w:color w:val="auto"/>
                <w:kern w:val="0"/>
                <w:szCs w:val="21"/>
              </w:rPr>
            </w:pPr>
            <w:r>
              <w:rPr>
                <w:rFonts w:ascii="宋体" w:hAnsi="宋体" w:eastAsia="宋体" w:cs="宋体"/>
                <w:color w:val="auto"/>
                <w:kern w:val="0"/>
                <w:szCs w:val="21"/>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2540</wp:posOffset>
                      </wp:positionV>
                      <wp:extent cx="2017395" cy="761365"/>
                      <wp:effectExtent l="1905" t="4445" r="19050" b="15240"/>
                      <wp:wrapNone/>
                      <wp:docPr id="1" name="直接箭头连接符 1"/>
                      <wp:cNvGraphicFramePr/>
                      <a:graphic xmlns:a="http://schemas.openxmlformats.org/drawingml/2006/main">
                        <a:graphicData uri="http://schemas.microsoft.com/office/word/2010/wordprocessingShape">
                          <wps:wsp>
                            <wps:cNvCnPr/>
                            <wps:spPr>
                              <a:xfrm>
                                <a:off x="0" y="0"/>
                                <a:ext cx="2017395" cy="76136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3pt;margin-top:0.2pt;height:59.95pt;width:158.85pt;z-index:251659264;mso-width-relative:page;mso-height-relative:page;" filled="f" stroked="t" coordsize="21600,21600" o:gfxdata="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2dW1RtYAAAAH&#10;AQAADwAAAAAAAAABACAAAAAiAAAAZHJzL2Rvd25yZXYueG1sUEsBAhQAFAAAAAgAh07iQDJS86/l&#10;AQAAowMAAA4AAAAAAAAAAQAgAAAAJQEAAGRycy9lMm9Eb2MueG1sUEsFBgAAAAAGAAYAWQEAAHwF&#10;AAAAAA==&#10;">
                      <v:fill on="f" focussize="0,0"/>
                      <v:stroke color="#000000" joinstyle="round"/>
                      <v:imagedata o:title=""/>
                      <o:lock v:ext="edit" aspectratio="f"/>
                    </v:shape>
                  </w:pict>
                </mc:Fallback>
              </mc:AlternateContent>
            </w:r>
            <w:r>
              <w:rPr>
                <w:rFonts w:hint="eastAsia" w:ascii="宋体" w:hAnsi="宋体" w:eastAsia="宋体" w:cs="宋体"/>
                <w:color w:val="auto"/>
                <w:kern w:val="0"/>
                <w:szCs w:val="21"/>
              </w:rPr>
              <w:t xml:space="preserve">             学时比例</w:t>
            </w:r>
          </w:p>
          <w:p>
            <w:pPr>
              <w:widowControl/>
              <w:snapToGrid w:val="0"/>
              <w:spacing w:line="360" w:lineRule="auto"/>
              <w:jc w:val="left"/>
              <w:rPr>
                <w:rFonts w:ascii="宋体" w:hAnsi="宋体" w:eastAsia="宋体" w:cs="宋体"/>
                <w:color w:val="auto"/>
                <w:kern w:val="0"/>
                <w:szCs w:val="21"/>
              </w:rPr>
            </w:pPr>
            <w:r>
              <w:rPr>
                <w:rFonts w:hint="eastAsia" w:ascii="宋体" w:hAnsi="宋体" w:eastAsia="宋体" w:cs="宋体"/>
                <w:color w:val="auto"/>
                <w:kern w:val="0"/>
                <w:szCs w:val="21"/>
              </w:rPr>
              <w:t xml:space="preserve"> </w:t>
            </w:r>
          </w:p>
          <w:p>
            <w:pPr>
              <w:widowControl/>
              <w:snapToGrid w:val="0"/>
              <w:spacing w:line="360" w:lineRule="auto"/>
              <w:jc w:val="left"/>
              <w:rPr>
                <w:rFonts w:ascii="宋体" w:hAnsi="宋体" w:eastAsia="宋体" w:cs="宋体"/>
                <w:color w:val="auto"/>
                <w:kern w:val="0"/>
                <w:szCs w:val="21"/>
              </w:rPr>
            </w:pPr>
            <w:r>
              <w:rPr>
                <w:rFonts w:hint="eastAsia" w:ascii="宋体" w:hAnsi="宋体" w:eastAsia="宋体" w:cs="宋体"/>
                <w:color w:val="auto"/>
                <w:kern w:val="0"/>
                <w:szCs w:val="21"/>
              </w:rPr>
              <w:t>课程类型</w:t>
            </w:r>
          </w:p>
        </w:tc>
        <w:tc>
          <w:tcPr>
            <w:tcW w:w="5464" w:type="dxa"/>
            <w:gridSpan w:val="4"/>
            <w:vAlign w:val="center"/>
          </w:tcPr>
          <w:p>
            <w:pPr>
              <w:widowControl/>
              <w:snapToGrid w:val="0"/>
              <w:spacing w:line="360" w:lineRule="auto"/>
              <w:jc w:val="center"/>
              <w:rPr>
                <w:rFonts w:ascii="宋体" w:hAnsi="宋体" w:eastAsia="宋体" w:cs="宋体"/>
                <w:color w:val="auto"/>
                <w:kern w:val="0"/>
                <w:szCs w:val="21"/>
              </w:rPr>
            </w:pPr>
            <w:r>
              <w:rPr>
                <w:rFonts w:hint="eastAsia" w:ascii="宋体" w:hAnsi="宋体" w:eastAsia="宋体" w:cs="宋体"/>
                <w:color w:val="auto"/>
                <w:kern w:val="0"/>
                <w:szCs w:val="21"/>
              </w:rPr>
              <w:t>整体学时分配情况</w:t>
            </w:r>
          </w:p>
        </w:tc>
        <w:tc>
          <w:tcPr>
            <w:tcW w:w="915" w:type="dxa"/>
            <w:vMerge w:val="restart"/>
            <w:vAlign w:val="center"/>
          </w:tcPr>
          <w:p>
            <w:pPr>
              <w:widowControl/>
              <w:snapToGrid w:val="0"/>
              <w:spacing w:line="360" w:lineRule="auto"/>
              <w:jc w:val="center"/>
              <w:rPr>
                <w:rFonts w:ascii="宋体" w:hAnsi="宋体" w:eastAsia="宋体" w:cs="宋体"/>
                <w:color w:val="auto"/>
                <w:kern w:val="0"/>
                <w:szCs w:val="21"/>
              </w:rPr>
            </w:pPr>
            <w:r>
              <w:rPr>
                <w:rFonts w:hint="eastAsia" w:ascii="宋体" w:hAnsi="宋体" w:eastAsia="宋体" w:cs="宋体"/>
                <w:color w:val="auto"/>
                <w:kern w:val="0"/>
                <w:szCs w:val="21"/>
              </w:rPr>
              <w:t>学分数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3236" w:type="dxa"/>
            <w:gridSpan w:val="2"/>
            <w:vMerge w:val="continue"/>
          </w:tcPr>
          <w:p>
            <w:pPr>
              <w:widowControl/>
              <w:snapToGrid w:val="0"/>
              <w:spacing w:line="360" w:lineRule="auto"/>
              <w:jc w:val="left"/>
              <w:rPr>
                <w:rFonts w:ascii="宋体" w:hAnsi="宋体" w:eastAsia="宋体" w:cs="宋体"/>
                <w:color w:val="auto"/>
                <w:kern w:val="0"/>
                <w:szCs w:val="21"/>
              </w:rPr>
            </w:pPr>
          </w:p>
        </w:tc>
        <w:tc>
          <w:tcPr>
            <w:tcW w:w="1729" w:type="dxa"/>
            <w:vAlign w:val="center"/>
          </w:tcPr>
          <w:p>
            <w:pPr>
              <w:widowControl/>
              <w:snapToGrid w:val="0"/>
              <w:spacing w:line="360" w:lineRule="auto"/>
              <w:jc w:val="center"/>
              <w:rPr>
                <w:rFonts w:ascii="宋体" w:hAnsi="宋体" w:eastAsia="宋体" w:cs="宋体"/>
                <w:color w:val="auto"/>
                <w:kern w:val="0"/>
                <w:szCs w:val="21"/>
              </w:rPr>
            </w:pPr>
            <w:r>
              <w:rPr>
                <w:rFonts w:hint="eastAsia" w:ascii="宋体" w:hAnsi="宋体" w:eastAsia="宋体" w:cs="宋体"/>
                <w:color w:val="auto"/>
                <w:kern w:val="0"/>
                <w:szCs w:val="21"/>
              </w:rPr>
              <w:t>理论学时数</w:t>
            </w:r>
          </w:p>
        </w:tc>
        <w:tc>
          <w:tcPr>
            <w:tcW w:w="1531" w:type="dxa"/>
            <w:vAlign w:val="center"/>
          </w:tcPr>
          <w:p>
            <w:pPr>
              <w:widowControl/>
              <w:snapToGrid w:val="0"/>
              <w:spacing w:line="360" w:lineRule="auto"/>
              <w:jc w:val="center"/>
              <w:rPr>
                <w:rFonts w:ascii="宋体" w:hAnsi="宋体" w:eastAsia="宋体" w:cs="宋体"/>
                <w:color w:val="auto"/>
                <w:kern w:val="0"/>
                <w:szCs w:val="21"/>
              </w:rPr>
            </w:pPr>
            <w:r>
              <w:rPr>
                <w:rFonts w:hint="eastAsia" w:ascii="宋体" w:hAnsi="宋体" w:eastAsia="宋体" w:cs="宋体"/>
                <w:color w:val="auto"/>
                <w:kern w:val="0"/>
                <w:szCs w:val="21"/>
              </w:rPr>
              <w:t>实践学时数</w:t>
            </w:r>
          </w:p>
        </w:tc>
        <w:tc>
          <w:tcPr>
            <w:tcW w:w="1199" w:type="dxa"/>
            <w:vAlign w:val="center"/>
          </w:tcPr>
          <w:p>
            <w:pPr>
              <w:widowControl/>
              <w:snapToGrid w:val="0"/>
              <w:spacing w:line="360" w:lineRule="auto"/>
              <w:jc w:val="center"/>
              <w:rPr>
                <w:rFonts w:ascii="宋体" w:hAnsi="宋体" w:eastAsia="宋体" w:cs="宋体"/>
                <w:color w:val="auto"/>
                <w:kern w:val="0"/>
                <w:szCs w:val="21"/>
              </w:rPr>
            </w:pPr>
            <w:r>
              <w:rPr>
                <w:rFonts w:hint="eastAsia" w:ascii="宋体" w:hAnsi="宋体" w:eastAsia="宋体" w:cs="宋体"/>
                <w:color w:val="auto"/>
                <w:kern w:val="0"/>
                <w:szCs w:val="21"/>
              </w:rPr>
              <w:t>总学时数</w:t>
            </w:r>
          </w:p>
        </w:tc>
        <w:tc>
          <w:tcPr>
            <w:tcW w:w="1005" w:type="dxa"/>
            <w:vAlign w:val="center"/>
          </w:tcPr>
          <w:p>
            <w:pPr>
              <w:widowControl/>
              <w:snapToGrid w:val="0"/>
              <w:spacing w:line="360" w:lineRule="auto"/>
              <w:jc w:val="center"/>
              <w:rPr>
                <w:rFonts w:ascii="宋体" w:hAnsi="宋体" w:eastAsia="宋体" w:cs="宋体"/>
                <w:color w:val="auto"/>
                <w:kern w:val="0"/>
                <w:szCs w:val="21"/>
              </w:rPr>
            </w:pPr>
            <w:r>
              <w:rPr>
                <w:rFonts w:hint="eastAsia" w:ascii="宋体" w:hAnsi="宋体" w:eastAsia="宋体" w:cs="宋体"/>
                <w:color w:val="auto"/>
                <w:kern w:val="0"/>
                <w:szCs w:val="21"/>
              </w:rPr>
              <w:t>百分比</w:t>
            </w:r>
          </w:p>
        </w:tc>
        <w:tc>
          <w:tcPr>
            <w:tcW w:w="915" w:type="dxa"/>
            <w:vMerge w:val="continue"/>
            <w:vAlign w:val="center"/>
          </w:tcPr>
          <w:p>
            <w:pPr>
              <w:widowControl/>
              <w:snapToGrid w:val="0"/>
              <w:spacing w:line="360" w:lineRule="auto"/>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5" w:type="dxa"/>
            <w:vMerge w:val="restart"/>
            <w:vAlign w:val="center"/>
          </w:tcPr>
          <w:p>
            <w:pPr>
              <w:widowControl/>
              <w:snapToGrid w:val="0"/>
              <w:spacing w:line="360" w:lineRule="auto"/>
              <w:jc w:val="center"/>
              <w:rPr>
                <w:rFonts w:ascii="宋体" w:hAnsi="宋体" w:eastAsia="宋体" w:cs="宋体"/>
                <w:color w:val="auto"/>
                <w:kern w:val="0"/>
                <w:szCs w:val="21"/>
              </w:rPr>
            </w:pPr>
            <w:r>
              <w:rPr>
                <w:rFonts w:ascii="宋体" w:hAnsi="宋体" w:eastAsia="宋体" w:cs="宋体"/>
                <w:color w:val="auto"/>
                <w:kern w:val="0"/>
                <w:szCs w:val="21"/>
              </w:rPr>
              <w:t>必修课程</w:t>
            </w:r>
          </w:p>
        </w:tc>
        <w:tc>
          <w:tcPr>
            <w:tcW w:w="1701" w:type="dxa"/>
          </w:tcPr>
          <w:p>
            <w:pPr>
              <w:widowControl/>
              <w:snapToGrid w:val="0"/>
              <w:spacing w:line="360" w:lineRule="auto"/>
              <w:jc w:val="left"/>
              <w:rPr>
                <w:rFonts w:ascii="宋体" w:hAnsi="宋体" w:eastAsia="宋体" w:cs="宋体"/>
                <w:color w:val="auto"/>
                <w:kern w:val="0"/>
                <w:szCs w:val="21"/>
              </w:rPr>
            </w:pPr>
            <w:r>
              <w:rPr>
                <w:rFonts w:hint="eastAsia" w:ascii="宋体" w:hAnsi="宋体" w:eastAsia="宋体" w:cs="宋体"/>
                <w:color w:val="auto"/>
                <w:kern w:val="0"/>
                <w:szCs w:val="21"/>
              </w:rPr>
              <w:t>公共必修课程</w:t>
            </w:r>
          </w:p>
        </w:tc>
        <w:tc>
          <w:tcPr>
            <w:tcW w:w="172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1508</w:t>
            </w:r>
          </w:p>
        </w:tc>
        <w:tc>
          <w:tcPr>
            <w:tcW w:w="1531"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502</w:t>
            </w:r>
          </w:p>
        </w:tc>
        <w:tc>
          <w:tcPr>
            <w:tcW w:w="119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2010</w:t>
            </w:r>
          </w:p>
        </w:tc>
        <w:tc>
          <w:tcPr>
            <w:tcW w:w="100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38.9%</w:t>
            </w:r>
          </w:p>
        </w:tc>
        <w:tc>
          <w:tcPr>
            <w:tcW w:w="91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5" w:type="dxa"/>
            <w:vMerge w:val="continue"/>
            <w:vAlign w:val="center"/>
          </w:tcPr>
          <w:p>
            <w:pPr>
              <w:widowControl/>
              <w:snapToGrid w:val="0"/>
              <w:spacing w:line="360" w:lineRule="auto"/>
              <w:jc w:val="center"/>
              <w:rPr>
                <w:rFonts w:ascii="宋体" w:hAnsi="宋体" w:eastAsia="宋体" w:cs="宋体"/>
                <w:color w:val="auto"/>
                <w:kern w:val="0"/>
                <w:szCs w:val="21"/>
              </w:rPr>
            </w:pPr>
          </w:p>
        </w:tc>
        <w:tc>
          <w:tcPr>
            <w:tcW w:w="1701" w:type="dxa"/>
          </w:tcPr>
          <w:p>
            <w:pPr>
              <w:widowControl/>
              <w:snapToGrid w:val="0"/>
              <w:spacing w:line="360" w:lineRule="auto"/>
              <w:jc w:val="left"/>
              <w:rPr>
                <w:rFonts w:ascii="宋体" w:hAnsi="宋体" w:eastAsia="宋体" w:cs="宋体"/>
                <w:color w:val="auto"/>
                <w:kern w:val="0"/>
                <w:szCs w:val="21"/>
              </w:rPr>
            </w:pPr>
            <w:r>
              <w:rPr>
                <w:rFonts w:ascii="宋体" w:hAnsi="宋体" w:eastAsia="宋体" w:cs="宋体"/>
                <w:color w:val="auto"/>
                <w:kern w:val="0"/>
                <w:szCs w:val="21"/>
              </w:rPr>
              <w:t>专业必修课程</w:t>
            </w:r>
          </w:p>
        </w:tc>
        <w:tc>
          <w:tcPr>
            <w:tcW w:w="172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660</w:t>
            </w:r>
          </w:p>
        </w:tc>
        <w:tc>
          <w:tcPr>
            <w:tcW w:w="1531"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1172</w:t>
            </w:r>
          </w:p>
        </w:tc>
        <w:tc>
          <w:tcPr>
            <w:tcW w:w="119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1832</w:t>
            </w:r>
          </w:p>
        </w:tc>
        <w:tc>
          <w:tcPr>
            <w:tcW w:w="100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35.4%</w:t>
            </w:r>
          </w:p>
        </w:tc>
        <w:tc>
          <w:tcPr>
            <w:tcW w:w="91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5" w:type="dxa"/>
            <w:vMerge w:val="continue"/>
            <w:vAlign w:val="center"/>
          </w:tcPr>
          <w:p>
            <w:pPr>
              <w:widowControl/>
              <w:snapToGrid w:val="0"/>
              <w:spacing w:line="360" w:lineRule="auto"/>
              <w:jc w:val="center"/>
              <w:rPr>
                <w:rFonts w:ascii="宋体" w:hAnsi="宋体" w:eastAsia="宋体" w:cs="宋体"/>
                <w:color w:val="auto"/>
                <w:kern w:val="0"/>
                <w:szCs w:val="21"/>
              </w:rPr>
            </w:pPr>
          </w:p>
        </w:tc>
        <w:tc>
          <w:tcPr>
            <w:tcW w:w="1701" w:type="dxa"/>
          </w:tcPr>
          <w:p>
            <w:pPr>
              <w:widowControl/>
              <w:snapToGrid w:val="0"/>
              <w:spacing w:line="240" w:lineRule="auto"/>
              <w:jc w:val="center"/>
              <w:rPr>
                <w:rFonts w:ascii="宋体" w:hAnsi="宋体" w:eastAsia="宋体" w:cs="宋体"/>
                <w:color w:val="auto"/>
                <w:kern w:val="0"/>
                <w:szCs w:val="21"/>
              </w:rPr>
            </w:pPr>
            <w:r>
              <w:rPr>
                <w:rFonts w:ascii="宋体" w:hAnsi="宋体" w:eastAsia="宋体" w:cs="宋体"/>
                <w:color w:val="auto"/>
                <w:kern w:val="0"/>
                <w:szCs w:val="21"/>
              </w:rPr>
              <w:t>综合性实践教育课程</w:t>
            </w:r>
          </w:p>
        </w:tc>
        <w:tc>
          <w:tcPr>
            <w:tcW w:w="1729" w:type="dxa"/>
            <w:vAlign w:val="center"/>
          </w:tcPr>
          <w:p>
            <w:pPr>
              <w:widowControl/>
              <w:snapToGrid w:val="0"/>
              <w:spacing w:line="360" w:lineRule="auto"/>
              <w:jc w:val="center"/>
              <w:rPr>
                <w:rFonts w:hint="eastAsia"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0</w:t>
            </w:r>
          </w:p>
        </w:tc>
        <w:tc>
          <w:tcPr>
            <w:tcW w:w="1531"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1120</w:t>
            </w:r>
          </w:p>
        </w:tc>
        <w:tc>
          <w:tcPr>
            <w:tcW w:w="119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1120</w:t>
            </w:r>
          </w:p>
        </w:tc>
        <w:tc>
          <w:tcPr>
            <w:tcW w:w="100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21.7%</w:t>
            </w:r>
          </w:p>
        </w:tc>
        <w:tc>
          <w:tcPr>
            <w:tcW w:w="91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35" w:type="dxa"/>
            <w:vMerge w:val="restart"/>
            <w:vAlign w:val="center"/>
          </w:tcPr>
          <w:p>
            <w:pPr>
              <w:widowControl/>
              <w:snapToGrid w:val="0"/>
              <w:spacing w:line="360" w:lineRule="auto"/>
              <w:jc w:val="center"/>
              <w:rPr>
                <w:rFonts w:ascii="宋体" w:hAnsi="宋体" w:eastAsia="宋体" w:cs="宋体"/>
                <w:color w:val="auto"/>
                <w:kern w:val="0"/>
                <w:szCs w:val="21"/>
              </w:rPr>
            </w:pPr>
            <w:r>
              <w:rPr>
                <w:rFonts w:ascii="宋体" w:hAnsi="宋体" w:eastAsia="宋体" w:cs="宋体"/>
                <w:color w:val="auto"/>
                <w:kern w:val="0"/>
                <w:szCs w:val="21"/>
              </w:rPr>
              <w:t>选修课程</w:t>
            </w:r>
          </w:p>
        </w:tc>
        <w:tc>
          <w:tcPr>
            <w:tcW w:w="1701" w:type="dxa"/>
          </w:tcPr>
          <w:p>
            <w:pPr>
              <w:widowControl/>
              <w:snapToGrid w:val="0"/>
              <w:spacing w:line="360" w:lineRule="auto"/>
              <w:jc w:val="left"/>
              <w:rPr>
                <w:rFonts w:ascii="宋体" w:hAnsi="宋体" w:eastAsia="宋体" w:cs="宋体"/>
                <w:color w:val="auto"/>
                <w:kern w:val="0"/>
                <w:szCs w:val="21"/>
              </w:rPr>
            </w:pPr>
            <w:r>
              <w:rPr>
                <w:rFonts w:hint="eastAsia" w:ascii="宋体" w:hAnsi="宋体" w:eastAsia="宋体" w:cs="宋体"/>
                <w:color w:val="auto"/>
                <w:kern w:val="0"/>
                <w:szCs w:val="21"/>
              </w:rPr>
              <w:t>公共</w:t>
            </w:r>
            <w:r>
              <w:rPr>
                <w:rFonts w:ascii="宋体" w:hAnsi="宋体" w:eastAsia="宋体" w:cs="宋体"/>
                <w:color w:val="auto"/>
                <w:kern w:val="0"/>
                <w:szCs w:val="21"/>
              </w:rPr>
              <w:t>选修课程</w:t>
            </w:r>
          </w:p>
        </w:tc>
        <w:tc>
          <w:tcPr>
            <w:tcW w:w="172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64</w:t>
            </w:r>
          </w:p>
        </w:tc>
        <w:tc>
          <w:tcPr>
            <w:tcW w:w="1531"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48</w:t>
            </w:r>
          </w:p>
        </w:tc>
        <w:tc>
          <w:tcPr>
            <w:tcW w:w="119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112</w:t>
            </w:r>
          </w:p>
        </w:tc>
        <w:tc>
          <w:tcPr>
            <w:tcW w:w="100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2.2%</w:t>
            </w:r>
          </w:p>
        </w:tc>
        <w:tc>
          <w:tcPr>
            <w:tcW w:w="915" w:type="dxa"/>
            <w:vAlign w:val="center"/>
          </w:tcPr>
          <w:p>
            <w:pPr>
              <w:widowControl/>
              <w:snapToGrid w:val="0"/>
              <w:spacing w:line="360" w:lineRule="auto"/>
              <w:jc w:val="center"/>
              <w:rPr>
                <w:rFonts w:hint="eastAsia"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5" w:type="dxa"/>
            <w:vMerge w:val="continue"/>
          </w:tcPr>
          <w:p>
            <w:pPr>
              <w:widowControl/>
              <w:snapToGrid w:val="0"/>
              <w:spacing w:line="360" w:lineRule="auto"/>
              <w:jc w:val="left"/>
              <w:rPr>
                <w:rFonts w:ascii="宋体" w:hAnsi="宋体" w:eastAsia="宋体" w:cs="宋体"/>
                <w:color w:val="auto"/>
                <w:kern w:val="0"/>
                <w:szCs w:val="21"/>
              </w:rPr>
            </w:pPr>
          </w:p>
        </w:tc>
        <w:tc>
          <w:tcPr>
            <w:tcW w:w="1701" w:type="dxa"/>
          </w:tcPr>
          <w:p>
            <w:pPr>
              <w:widowControl/>
              <w:snapToGrid w:val="0"/>
              <w:spacing w:line="360" w:lineRule="auto"/>
              <w:jc w:val="left"/>
              <w:rPr>
                <w:rFonts w:ascii="宋体" w:hAnsi="宋体" w:eastAsia="宋体" w:cs="宋体"/>
                <w:color w:val="auto"/>
                <w:kern w:val="0"/>
                <w:szCs w:val="21"/>
              </w:rPr>
            </w:pPr>
            <w:r>
              <w:rPr>
                <w:rFonts w:hint="eastAsia" w:ascii="宋体" w:hAnsi="宋体" w:eastAsia="宋体" w:cs="宋体"/>
                <w:color w:val="auto"/>
                <w:kern w:val="0"/>
                <w:szCs w:val="21"/>
              </w:rPr>
              <w:t>专业</w:t>
            </w:r>
            <w:r>
              <w:rPr>
                <w:rFonts w:ascii="宋体" w:hAnsi="宋体" w:eastAsia="宋体" w:cs="宋体"/>
                <w:color w:val="auto"/>
                <w:kern w:val="0"/>
                <w:szCs w:val="21"/>
              </w:rPr>
              <w:t>选修课程</w:t>
            </w:r>
          </w:p>
        </w:tc>
        <w:tc>
          <w:tcPr>
            <w:tcW w:w="172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48</w:t>
            </w:r>
          </w:p>
        </w:tc>
        <w:tc>
          <w:tcPr>
            <w:tcW w:w="1531"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48</w:t>
            </w:r>
          </w:p>
        </w:tc>
        <w:tc>
          <w:tcPr>
            <w:tcW w:w="119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96</w:t>
            </w:r>
          </w:p>
        </w:tc>
        <w:tc>
          <w:tcPr>
            <w:tcW w:w="100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1.9%</w:t>
            </w:r>
          </w:p>
        </w:tc>
        <w:tc>
          <w:tcPr>
            <w:tcW w:w="91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6" w:type="dxa"/>
            <w:gridSpan w:val="2"/>
          </w:tcPr>
          <w:p>
            <w:pPr>
              <w:widowControl/>
              <w:snapToGrid w:val="0"/>
              <w:spacing w:line="360" w:lineRule="auto"/>
              <w:jc w:val="center"/>
              <w:rPr>
                <w:rFonts w:ascii="宋体" w:hAnsi="宋体" w:eastAsia="宋体" w:cs="宋体"/>
                <w:color w:val="auto"/>
                <w:kern w:val="0"/>
                <w:szCs w:val="21"/>
              </w:rPr>
            </w:pPr>
            <w:r>
              <w:rPr>
                <w:rFonts w:ascii="宋体" w:hAnsi="宋体" w:eastAsia="宋体" w:cs="宋体"/>
                <w:color w:val="auto"/>
                <w:kern w:val="0"/>
                <w:szCs w:val="21"/>
              </w:rPr>
              <w:t>合</w:t>
            </w:r>
            <w:r>
              <w:rPr>
                <w:rFonts w:hint="eastAsia" w:ascii="宋体" w:hAnsi="宋体" w:eastAsia="宋体" w:cs="宋体"/>
                <w:color w:val="auto"/>
                <w:kern w:val="0"/>
                <w:szCs w:val="21"/>
              </w:rPr>
              <w:t xml:space="preserve">   </w:t>
            </w:r>
            <w:r>
              <w:rPr>
                <w:rFonts w:ascii="宋体" w:hAnsi="宋体" w:eastAsia="宋体" w:cs="宋体"/>
                <w:color w:val="auto"/>
                <w:kern w:val="0"/>
                <w:szCs w:val="21"/>
              </w:rPr>
              <w:t>计</w:t>
            </w:r>
          </w:p>
        </w:tc>
        <w:tc>
          <w:tcPr>
            <w:tcW w:w="172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2280</w:t>
            </w:r>
          </w:p>
        </w:tc>
        <w:tc>
          <w:tcPr>
            <w:tcW w:w="1531"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2890</w:t>
            </w:r>
          </w:p>
        </w:tc>
        <w:tc>
          <w:tcPr>
            <w:tcW w:w="119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5170</w:t>
            </w:r>
          </w:p>
        </w:tc>
        <w:tc>
          <w:tcPr>
            <w:tcW w:w="1005" w:type="dxa"/>
            <w:vAlign w:val="center"/>
          </w:tcPr>
          <w:p>
            <w:pPr>
              <w:widowControl/>
              <w:snapToGrid w:val="0"/>
              <w:spacing w:line="360" w:lineRule="auto"/>
              <w:jc w:val="center"/>
              <w:rPr>
                <w:rFonts w:hint="eastAsia" w:ascii="宋体" w:hAnsi="宋体" w:eastAsia="宋体" w:cs="宋体"/>
                <w:color w:val="auto"/>
                <w:kern w:val="0"/>
                <w:szCs w:val="21"/>
              </w:rPr>
            </w:pPr>
          </w:p>
        </w:tc>
        <w:tc>
          <w:tcPr>
            <w:tcW w:w="91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6" w:type="dxa"/>
            <w:gridSpan w:val="2"/>
          </w:tcPr>
          <w:p>
            <w:pPr>
              <w:widowControl/>
              <w:snapToGrid w:val="0"/>
              <w:spacing w:line="360" w:lineRule="auto"/>
              <w:jc w:val="center"/>
              <w:rPr>
                <w:rFonts w:ascii="宋体" w:hAnsi="宋体" w:eastAsia="宋体" w:cs="宋体"/>
                <w:color w:val="auto"/>
                <w:kern w:val="0"/>
                <w:szCs w:val="21"/>
              </w:rPr>
            </w:pPr>
            <w:r>
              <w:rPr>
                <w:rFonts w:ascii="宋体" w:hAnsi="宋体" w:eastAsia="宋体" w:cs="宋体"/>
                <w:color w:val="auto"/>
                <w:kern w:val="0"/>
                <w:szCs w:val="21"/>
              </w:rPr>
              <w:t>理实比例</w:t>
            </w:r>
          </w:p>
        </w:tc>
        <w:tc>
          <w:tcPr>
            <w:tcW w:w="6379" w:type="dxa"/>
            <w:gridSpan w:val="5"/>
          </w:tcPr>
          <w:p>
            <w:pPr>
              <w:widowControl/>
              <w:snapToGrid w:val="0"/>
              <w:spacing w:line="360" w:lineRule="auto"/>
              <w:ind w:firstLine="420" w:firstLineChars="200"/>
              <w:jc w:val="left"/>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理论 44.1%：实践55.9%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5" w:type="dxa"/>
            <w:gridSpan w:val="7"/>
            <w:vAlign w:val="center"/>
          </w:tcPr>
          <w:p>
            <w:pPr>
              <w:widowControl/>
              <w:snapToGrid w:val="0"/>
              <w:spacing w:line="360" w:lineRule="auto"/>
              <w:jc w:val="center"/>
              <w:rPr>
                <w:rFonts w:ascii="宋体" w:hAnsi="宋体" w:eastAsia="宋体" w:cs="宋体"/>
                <w:color w:val="auto"/>
                <w:kern w:val="0"/>
                <w:szCs w:val="21"/>
              </w:rPr>
            </w:pPr>
            <w:r>
              <w:rPr>
                <w:rFonts w:hint="eastAsia" w:ascii="宋体" w:hAnsi="宋体" w:eastAsia="宋体" w:cs="宋体"/>
                <w:color w:val="auto"/>
                <w:kern w:val="0"/>
                <w:szCs w:val="21"/>
              </w:rPr>
              <w:t>教师教育课程学分统计表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5" w:type="dxa"/>
            <w:vMerge w:val="restart"/>
            <w:vAlign w:val="center"/>
          </w:tcPr>
          <w:p>
            <w:pPr>
              <w:widowControl/>
              <w:snapToGrid w:val="0"/>
              <w:jc w:val="center"/>
              <w:rPr>
                <w:rFonts w:ascii="宋体" w:hAnsi="宋体" w:eastAsia="宋体" w:cs="宋体"/>
                <w:color w:val="auto"/>
                <w:kern w:val="0"/>
                <w:szCs w:val="21"/>
              </w:rPr>
            </w:pPr>
            <w:r>
              <w:rPr>
                <w:rFonts w:hint="eastAsia" w:ascii="宋体" w:hAnsi="宋体" w:eastAsia="宋体" w:cs="宋体"/>
                <w:color w:val="auto"/>
                <w:kern w:val="0"/>
                <w:szCs w:val="21"/>
              </w:rPr>
              <w:t>教师教育课程</w:t>
            </w:r>
          </w:p>
        </w:tc>
        <w:tc>
          <w:tcPr>
            <w:tcW w:w="1701" w:type="dxa"/>
          </w:tcPr>
          <w:p>
            <w:pPr>
              <w:widowControl/>
              <w:snapToGrid w:val="0"/>
              <w:spacing w:line="360" w:lineRule="auto"/>
              <w:rPr>
                <w:rFonts w:ascii="宋体" w:hAnsi="宋体" w:eastAsia="宋体" w:cs="宋体"/>
                <w:color w:val="auto"/>
                <w:kern w:val="0"/>
                <w:szCs w:val="21"/>
              </w:rPr>
            </w:pPr>
            <w:r>
              <w:rPr>
                <w:rFonts w:hint="eastAsia" w:ascii="宋体" w:hAnsi="宋体" w:eastAsia="宋体" w:cs="宋体"/>
                <w:color w:val="auto"/>
                <w:kern w:val="0"/>
                <w:szCs w:val="21"/>
              </w:rPr>
              <w:t>必修课</w:t>
            </w:r>
          </w:p>
        </w:tc>
        <w:tc>
          <w:tcPr>
            <w:tcW w:w="6379" w:type="dxa"/>
            <w:gridSpan w:val="5"/>
          </w:tcPr>
          <w:p>
            <w:pPr>
              <w:widowControl/>
              <w:snapToGrid w:val="0"/>
              <w:spacing w:line="360" w:lineRule="auto"/>
              <w:jc w:val="left"/>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5" w:type="dxa"/>
            <w:vMerge w:val="continue"/>
          </w:tcPr>
          <w:p>
            <w:pPr>
              <w:widowControl/>
              <w:snapToGrid w:val="0"/>
              <w:spacing w:line="360" w:lineRule="auto"/>
              <w:jc w:val="center"/>
              <w:rPr>
                <w:rFonts w:ascii="宋体" w:hAnsi="宋体" w:eastAsia="宋体" w:cs="宋体"/>
                <w:color w:val="auto"/>
                <w:kern w:val="0"/>
                <w:szCs w:val="21"/>
              </w:rPr>
            </w:pPr>
          </w:p>
        </w:tc>
        <w:tc>
          <w:tcPr>
            <w:tcW w:w="1701" w:type="dxa"/>
          </w:tcPr>
          <w:p>
            <w:pPr>
              <w:widowControl/>
              <w:snapToGrid w:val="0"/>
              <w:spacing w:line="360" w:lineRule="auto"/>
              <w:rPr>
                <w:rFonts w:ascii="宋体" w:hAnsi="宋体" w:eastAsia="宋体" w:cs="宋体"/>
                <w:color w:val="auto"/>
                <w:kern w:val="0"/>
                <w:szCs w:val="21"/>
              </w:rPr>
            </w:pPr>
            <w:r>
              <w:rPr>
                <w:rFonts w:hint="eastAsia" w:ascii="宋体" w:hAnsi="宋体" w:eastAsia="宋体" w:cs="宋体"/>
                <w:color w:val="auto"/>
                <w:kern w:val="0"/>
                <w:szCs w:val="21"/>
              </w:rPr>
              <w:t>选修课</w:t>
            </w:r>
          </w:p>
        </w:tc>
        <w:tc>
          <w:tcPr>
            <w:tcW w:w="6379" w:type="dxa"/>
            <w:gridSpan w:val="5"/>
          </w:tcPr>
          <w:p>
            <w:pPr>
              <w:widowControl/>
              <w:snapToGrid w:val="0"/>
              <w:spacing w:line="360" w:lineRule="auto"/>
              <w:jc w:val="left"/>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6</w:t>
            </w:r>
          </w:p>
        </w:tc>
      </w:tr>
    </w:tbl>
    <w:p>
      <w:pPr>
        <w:pStyle w:val="2"/>
        <w:rPr>
          <w:color w:val="auto"/>
        </w:rPr>
      </w:pPr>
    </w:p>
    <w:p>
      <w:pPr>
        <w:widowControl/>
        <w:snapToGrid w:val="0"/>
        <w:spacing w:line="360" w:lineRule="auto"/>
        <w:ind w:firstLine="562" w:firstLineChars="200"/>
        <w:jc w:val="left"/>
        <w:rPr>
          <w:rFonts w:hint="eastAsia" w:ascii="宋体" w:hAnsi="宋体" w:eastAsia="宋体" w:cs="宋体"/>
          <w:b/>
          <w:color w:val="auto"/>
          <w:kern w:val="0"/>
          <w:sz w:val="28"/>
          <w:szCs w:val="18"/>
        </w:rPr>
        <w:sectPr>
          <w:footerReference r:id="rId3" w:type="default"/>
          <w:pgSz w:w="11906" w:h="16838"/>
          <w:pgMar w:top="1440" w:right="1800" w:bottom="1440" w:left="1800" w:header="851" w:footer="992" w:gutter="0"/>
          <w:pgNumType w:fmt="decimal"/>
          <w:cols w:space="425" w:num="1"/>
          <w:docGrid w:type="lines" w:linePitch="312" w:charSpace="0"/>
        </w:sectPr>
      </w:pPr>
    </w:p>
    <w:p>
      <w:pPr>
        <w:widowControl/>
        <w:snapToGrid w:val="0"/>
        <w:spacing w:line="360" w:lineRule="auto"/>
        <w:ind w:firstLine="562" w:firstLineChars="200"/>
        <w:jc w:val="left"/>
        <w:rPr>
          <w:rFonts w:ascii="宋体" w:hAnsi="宋体" w:eastAsia="宋体" w:cs="宋体"/>
          <w:b/>
          <w:color w:val="auto"/>
          <w:kern w:val="0"/>
          <w:sz w:val="28"/>
          <w:szCs w:val="18"/>
        </w:rPr>
      </w:pPr>
      <w:r>
        <w:rPr>
          <w:rFonts w:hint="eastAsia" w:ascii="宋体" w:hAnsi="宋体" w:eastAsia="宋体" w:cs="宋体"/>
          <w:b/>
          <w:color w:val="auto"/>
          <w:kern w:val="0"/>
          <w:sz w:val="28"/>
          <w:szCs w:val="18"/>
        </w:rPr>
        <w:t>八、教学进程总体安排</w:t>
      </w:r>
    </w:p>
    <w:p>
      <w:pPr>
        <w:widowControl/>
        <w:snapToGrid w:val="0"/>
        <w:spacing w:line="360" w:lineRule="auto"/>
        <w:ind w:firstLine="480" w:firstLineChars="200"/>
        <w:rPr>
          <w:rFonts w:ascii="宋体" w:hAnsi="宋体" w:eastAsia="宋体" w:cs="宋体"/>
          <w:color w:val="auto"/>
          <w:kern w:val="0"/>
          <w:sz w:val="24"/>
        </w:rPr>
      </w:pPr>
      <w:r>
        <w:rPr>
          <w:rFonts w:hint="eastAsia" w:ascii="宋体" w:hAnsi="宋体" w:eastAsia="宋体" w:cs="宋体"/>
          <w:color w:val="auto"/>
          <w:kern w:val="0"/>
          <w:sz w:val="24"/>
        </w:rPr>
        <w:t>（一）教学进度</w:t>
      </w:r>
    </w:p>
    <w:p>
      <w:pPr>
        <w:widowControl/>
        <w:snapToGrid w:val="0"/>
        <w:spacing w:line="360" w:lineRule="auto"/>
        <w:ind w:firstLine="480" w:firstLineChars="200"/>
        <w:jc w:val="center"/>
        <w:rPr>
          <w:rFonts w:ascii="宋体" w:hAnsi="宋体" w:eastAsia="宋体" w:cs="宋体"/>
          <w:color w:val="auto"/>
          <w:kern w:val="0"/>
          <w:sz w:val="24"/>
        </w:rPr>
      </w:pPr>
      <w:r>
        <w:rPr>
          <w:rFonts w:hint="eastAsia" w:ascii="宋体" w:hAnsi="宋体" w:eastAsia="宋体" w:cs="宋体"/>
          <w:color w:val="auto"/>
          <w:kern w:val="0"/>
          <w:sz w:val="24"/>
          <w:lang w:val="en-US" w:eastAsia="zh-CN"/>
        </w:rPr>
        <w:t>学前教育（五年一贯制）</w:t>
      </w:r>
      <w:r>
        <w:rPr>
          <w:rFonts w:hint="eastAsia" w:ascii="宋体" w:hAnsi="宋体" w:eastAsia="宋体" w:cs="宋体"/>
          <w:color w:val="auto"/>
          <w:kern w:val="0"/>
          <w:sz w:val="24"/>
        </w:rPr>
        <w:t>专业教学计划进度表</w:t>
      </w:r>
    </w:p>
    <w:p>
      <w:pPr>
        <w:widowControl/>
        <w:snapToGrid w:val="0"/>
        <w:spacing w:line="360" w:lineRule="auto"/>
        <w:ind w:firstLine="480" w:firstLineChars="200"/>
        <w:jc w:val="left"/>
        <w:rPr>
          <w:rFonts w:ascii="宋体" w:hAnsi="宋体" w:eastAsia="宋体"/>
          <w:color w:val="auto"/>
          <w:sz w:val="24"/>
        </w:rPr>
      </w:pPr>
      <w:r>
        <w:rPr>
          <w:rFonts w:hint="eastAsia" w:ascii="宋体" w:hAnsi="宋体" w:eastAsia="宋体"/>
          <w:color w:val="auto"/>
          <w:sz w:val="24"/>
        </w:rPr>
        <w:t>1.公共课程模块</w:t>
      </w:r>
    </w:p>
    <w:tbl>
      <w:tblPr>
        <w:tblStyle w:val="5"/>
        <w:tblW w:w="143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54"/>
        <w:gridCol w:w="2785"/>
        <w:gridCol w:w="638"/>
        <w:gridCol w:w="638"/>
        <w:gridCol w:w="638"/>
        <w:gridCol w:w="638"/>
        <w:gridCol w:w="638"/>
        <w:gridCol w:w="569"/>
        <w:gridCol w:w="707"/>
        <w:gridCol w:w="638"/>
        <w:gridCol w:w="638"/>
        <w:gridCol w:w="638"/>
        <w:gridCol w:w="638"/>
        <w:gridCol w:w="638"/>
        <w:gridCol w:w="638"/>
        <w:gridCol w:w="638"/>
        <w:gridCol w:w="638"/>
        <w:gridCol w:w="704"/>
        <w:gridCol w:w="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91" w:hRule="atLeast"/>
          <w:tblHeader/>
          <w:jc w:val="center"/>
        </w:trPr>
        <w:tc>
          <w:tcPr>
            <w:tcW w:w="654" w:type="dxa"/>
            <w:vMerge w:val="restart"/>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课程</w:t>
            </w:r>
          </w:p>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类别</w:t>
            </w:r>
          </w:p>
        </w:tc>
        <w:tc>
          <w:tcPr>
            <w:tcW w:w="2785" w:type="dxa"/>
            <w:vMerge w:val="restart"/>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课程名称</w:t>
            </w:r>
          </w:p>
        </w:tc>
        <w:tc>
          <w:tcPr>
            <w:tcW w:w="638" w:type="dxa"/>
            <w:vMerge w:val="restart"/>
            <w:noWrap w:val="0"/>
            <w:vAlign w:val="center"/>
          </w:tcPr>
          <w:p>
            <w:pPr>
              <w:widowControl/>
              <w:jc w:val="center"/>
              <w:textAlignment w:val="center"/>
              <w:rPr>
                <w:rFonts w:hint="default" w:ascii="宋体" w:hAnsi="宋体" w:cs="宋体" w:eastAsiaTheme="minorEastAsia"/>
                <w:color w:val="auto"/>
                <w:kern w:val="0"/>
                <w:sz w:val="18"/>
                <w:szCs w:val="18"/>
                <w:lang w:val="en-US" w:eastAsia="zh-CN" w:bidi="ar"/>
              </w:rPr>
            </w:pPr>
            <w:r>
              <w:rPr>
                <w:rFonts w:hint="eastAsia" w:ascii="宋体" w:hAnsi="宋体" w:cs="宋体"/>
                <w:color w:val="auto"/>
                <w:kern w:val="0"/>
                <w:sz w:val="18"/>
                <w:szCs w:val="18"/>
                <w:lang w:val="en-US" w:eastAsia="zh-CN" w:bidi="ar"/>
              </w:rPr>
              <w:t>课程类型</w:t>
            </w:r>
          </w:p>
        </w:tc>
        <w:tc>
          <w:tcPr>
            <w:tcW w:w="638" w:type="dxa"/>
            <w:vMerge w:val="restart"/>
            <w:noWrap w:val="0"/>
            <w:vAlign w:val="center"/>
          </w:tcPr>
          <w:p>
            <w:pPr>
              <w:widowControl/>
              <w:jc w:val="center"/>
              <w:textAlignment w:val="center"/>
              <w:rPr>
                <w:rFonts w:ascii="宋体" w:hAnsi="宋体" w:cs="宋体"/>
                <w:color w:val="auto"/>
                <w:kern w:val="0"/>
                <w:sz w:val="18"/>
                <w:szCs w:val="18"/>
                <w:lang w:bidi="ar"/>
              </w:rPr>
            </w:pPr>
          </w:p>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分</w:t>
            </w:r>
          </w:p>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数</w:t>
            </w:r>
          </w:p>
        </w:tc>
        <w:tc>
          <w:tcPr>
            <w:tcW w:w="6380" w:type="dxa"/>
            <w:gridSpan w:val="10"/>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各学期学时及学分安排</w:t>
            </w:r>
          </w:p>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（学时/学分）</w:t>
            </w:r>
          </w:p>
        </w:tc>
        <w:tc>
          <w:tcPr>
            <w:tcW w:w="1914" w:type="dxa"/>
            <w:gridSpan w:val="3"/>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总学时数及理论与实践课时分配</w:t>
            </w:r>
          </w:p>
        </w:tc>
        <w:tc>
          <w:tcPr>
            <w:tcW w:w="704" w:type="dxa"/>
            <w:vMerge w:val="restart"/>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考</w:t>
            </w:r>
          </w:p>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核</w:t>
            </w:r>
          </w:p>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方</w:t>
            </w:r>
          </w:p>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式</w:t>
            </w:r>
          </w:p>
        </w:tc>
        <w:tc>
          <w:tcPr>
            <w:tcW w:w="666" w:type="dxa"/>
            <w:vMerge w:val="restart"/>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74" w:hRule="atLeast"/>
          <w:tblHeader/>
          <w:jc w:val="center"/>
        </w:trPr>
        <w:tc>
          <w:tcPr>
            <w:tcW w:w="654"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2785"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38"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38"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1276" w:type="dxa"/>
            <w:gridSpan w:val="2"/>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第一学年</w:t>
            </w:r>
          </w:p>
        </w:tc>
        <w:tc>
          <w:tcPr>
            <w:tcW w:w="1207" w:type="dxa"/>
            <w:gridSpan w:val="2"/>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第二学年</w:t>
            </w:r>
          </w:p>
        </w:tc>
        <w:tc>
          <w:tcPr>
            <w:tcW w:w="1345" w:type="dxa"/>
            <w:gridSpan w:val="2"/>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第三学年</w:t>
            </w:r>
          </w:p>
        </w:tc>
        <w:tc>
          <w:tcPr>
            <w:tcW w:w="1276" w:type="dxa"/>
            <w:gridSpan w:val="2"/>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第四学年</w:t>
            </w:r>
          </w:p>
        </w:tc>
        <w:tc>
          <w:tcPr>
            <w:tcW w:w="1276" w:type="dxa"/>
            <w:gridSpan w:val="2"/>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第五学年</w:t>
            </w:r>
          </w:p>
        </w:tc>
        <w:tc>
          <w:tcPr>
            <w:tcW w:w="638" w:type="dxa"/>
            <w:vMerge w:val="restart"/>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总学时数</w:t>
            </w:r>
          </w:p>
        </w:tc>
        <w:tc>
          <w:tcPr>
            <w:tcW w:w="638" w:type="dxa"/>
            <w:vMerge w:val="restart"/>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理论</w:t>
            </w:r>
          </w:p>
        </w:tc>
        <w:tc>
          <w:tcPr>
            <w:tcW w:w="638" w:type="dxa"/>
            <w:vMerge w:val="restart"/>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实践</w:t>
            </w:r>
          </w:p>
        </w:tc>
        <w:tc>
          <w:tcPr>
            <w:tcW w:w="704"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66"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8" w:hRule="atLeast"/>
          <w:tblHeader/>
          <w:jc w:val="center"/>
        </w:trPr>
        <w:tc>
          <w:tcPr>
            <w:tcW w:w="654" w:type="dxa"/>
            <w:vMerge w:val="continue"/>
            <w:noWrap w:val="0"/>
            <w:vAlign w:val="center"/>
          </w:tcPr>
          <w:p>
            <w:pPr>
              <w:jc w:val="center"/>
              <w:rPr>
                <w:rFonts w:ascii="宋体" w:hAnsi="宋体" w:cs="宋体"/>
                <w:color w:val="auto"/>
                <w:sz w:val="18"/>
                <w:szCs w:val="18"/>
              </w:rPr>
            </w:pPr>
          </w:p>
        </w:tc>
        <w:tc>
          <w:tcPr>
            <w:tcW w:w="2785" w:type="dxa"/>
            <w:vMerge w:val="continue"/>
            <w:noWrap w:val="0"/>
            <w:vAlign w:val="center"/>
          </w:tcPr>
          <w:p>
            <w:pPr>
              <w:jc w:val="center"/>
              <w:rPr>
                <w:rFonts w:ascii="宋体" w:hAnsi="宋体" w:cs="宋体"/>
                <w:color w:val="auto"/>
                <w:sz w:val="18"/>
                <w:szCs w:val="18"/>
              </w:rPr>
            </w:pPr>
          </w:p>
        </w:tc>
        <w:tc>
          <w:tcPr>
            <w:tcW w:w="638" w:type="dxa"/>
            <w:vMerge w:val="continue"/>
            <w:noWrap w:val="0"/>
            <w:vAlign w:val="center"/>
          </w:tcPr>
          <w:p>
            <w:pPr>
              <w:jc w:val="center"/>
              <w:rPr>
                <w:rFonts w:ascii="宋体" w:hAnsi="宋体" w:cs="宋体"/>
                <w:color w:val="auto"/>
                <w:sz w:val="18"/>
                <w:szCs w:val="18"/>
              </w:rPr>
            </w:pPr>
          </w:p>
        </w:tc>
        <w:tc>
          <w:tcPr>
            <w:tcW w:w="638" w:type="dxa"/>
            <w:vMerge w:val="continue"/>
            <w:noWrap w:val="0"/>
            <w:vAlign w:val="center"/>
          </w:tcPr>
          <w:p>
            <w:pPr>
              <w:jc w:val="center"/>
              <w:rPr>
                <w:rFonts w:ascii="宋体" w:hAnsi="宋体" w:cs="宋体"/>
                <w:color w:val="auto"/>
                <w:sz w:val="18"/>
                <w:szCs w:val="18"/>
              </w:rPr>
            </w:pPr>
          </w:p>
        </w:tc>
        <w:tc>
          <w:tcPr>
            <w:tcW w:w="638"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一</w:t>
            </w:r>
          </w:p>
        </w:tc>
        <w:tc>
          <w:tcPr>
            <w:tcW w:w="638"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二</w:t>
            </w:r>
          </w:p>
        </w:tc>
        <w:tc>
          <w:tcPr>
            <w:tcW w:w="638"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三</w:t>
            </w:r>
          </w:p>
        </w:tc>
        <w:tc>
          <w:tcPr>
            <w:tcW w:w="569"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四</w:t>
            </w:r>
          </w:p>
        </w:tc>
        <w:tc>
          <w:tcPr>
            <w:tcW w:w="707"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五</w:t>
            </w:r>
          </w:p>
        </w:tc>
        <w:tc>
          <w:tcPr>
            <w:tcW w:w="638"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六</w:t>
            </w:r>
          </w:p>
        </w:tc>
        <w:tc>
          <w:tcPr>
            <w:tcW w:w="638"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七</w:t>
            </w:r>
          </w:p>
        </w:tc>
        <w:tc>
          <w:tcPr>
            <w:tcW w:w="638"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八</w:t>
            </w:r>
          </w:p>
        </w:tc>
        <w:tc>
          <w:tcPr>
            <w:tcW w:w="638"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九</w:t>
            </w:r>
          </w:p>
        </w:tc>
        <w:tc>
          <w:tcPr>
            <w:tcW w:w="638"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十</w:t>
            </w:r>
          </w:p>
        </w:tc>
        <w:tc>
          <w:tcPr>
            <w:tcW w:w="638"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38"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38"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704"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66"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8" w:hRule="atLeast"/>
          <w:tblHeader/>
          <w:jc w:val="center"/>
        </w:trPr>
        <w:tc>
          <w:tcPr>
            <w:tcW w:w="654" w:type="dxa"/>
            <w:vMerge w:val="continue"/>
            <w:noWrap w:val="0"/>
            <w:vAlign w:val="center"/>
          </w:tcPr>
          <w:p>
            <w:pPr>
              <w:jc w:val="center"/>
              <w:rPr>
                <w:rFonts w:ascii="宋体" w:hAnsi="宋体" w:cs="宋体"/>
                <w:color w:val="auto"/>
                <w:sz w:val="18"/>
                <w:szCs w:val="18"/>
              </w:rPr>
            </w:pPr>
          </w:p>
        </w:tc>
        <w:tc>
          <w:tcPr>
            <w:tcW w:w="2785" w:type="dxa"/>
            <w:vMerge w:val="continue"/>
            <w:noWrap w:val="0"/>
            <w:vAlign w:val="center"/>
          </w:tcPr>
          <w:p>
            <w:pPr>
              <w:jc w:val="center"/>
              <w:rPr>
                <w:rFonts w:ascii="宋体" w:hAnsi="宋体" w:cs="宋体"/>
                <w:color w:val="auto"/>
                <w:sz w:val="18"/>
                <w:szCs w:val="18"/>
              </w:rPr>
            </w:pPr>
          </w:p>
        </w:tc>
        <w:tc>
          <w:tcPr>
            <w:tcW w:w="638" w:type="dxa"/>
            <w:vMerge w:val="continue"/>
            <w:noWrap w:val="0"/>
            <w:vAlign w:val="center"/>
          </w:tcPr>
          <w:p>
            <w:pPr>
              <w:jc w:val="center"/>
              <w:rPr>
                <w:rFonts w:ascii="宋体" w:hAnsi="宋体" w:cs="宋体"/>
                <w:color w:val="auto"/>
                <w:sz w:val="18"/>
                <w:szCs w:val="18"/>
              </w:rPr>
            </w:pPr>
          </w:p>
        </w:tc>
        <w:tc>
          <w:tcPr>
            <w:tcW w:w="638" w:type="dxa"/>
            <w:vMerge w:val="continue"/>
            <w:noWrap w:val="0"/>
            <w:vAlign w:val="center"/>
          </w:tcPr>
          <w:p>
            <w:pPr>
              <w:jc w:val="center"/>
              <w:rPr>
                <w:rFonts w:ascii="宋体" w:hAnsi="宋体" w:cs="宋体"/>
                <w:color w:val="auto"/>
                <w:sz w:val="18"/>
                <w:szCs w:val="18"/>
              </w:rPr>
            </w:pPr>
          </w:p>
        </w:tc>
        <w:tc>
          <w:tcPr>
            <w:tcW w:w="638"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16</w:t>
            </w:r>
          </w:p>
        </w:tc>
        <w:tc>
          <w:tcPr>
            <w:tcW w:w="638"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18</w:t>
            </w:r>
          </w:p>
        </w:tc>
        <w:tc>
          <w:tcPr>
            <w:tcW w:w="638"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18</w:t>
            </w:r>
          </w:p>
        </w:tc>
        <w:tc>
          <w:tcPr>
            <w:tcW w:w="569"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18</w:t>
            </w:r>
          </w:p>
        </w:tc>
        <w:tc>
          <w:tcPr>
            <w:tcW w:w="707"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18</w:t>
            </w:r>
          </w:p>
        </w:tc>
        <w:tc>
          <w:tcPr>
            <w:tcW w:w="638"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18</w:t>
            </w:r>
          </w:p>
        </w:tc>
        <w:tc>
          <w:tcPr>
            <w:tcW w:w="638"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16</w:t>
            </w:r>
          </w:p>
        </w:tc>
        <w:tc>
          <w:tcPr>
            <w:tcW w:w="638"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18</w:t>
            </w:r>
          </w:p>
        </w:tc>
        <w:tc>
          <w:tcPr>
            <w:tcW w:w="638"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18</w:t>
            </w:r>
          </w:p>
        </w:tc>
        <w:tc>
          <w:tcPr>
            <w:tcW w:w="638"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18</w:t>
            </w:r>
          </w:p>
        </w:tc>
        <w:tc>
          <w:tcPr>
            <w:tcW w:w="638"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38"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38"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704"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66"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restart"/>
            <w:noWrap w:val="0"/>
            <w:vAlign w:val="center"/>
          </w:tcPr>
          <w:p>
            <w:pPr>
              <w:widowControl/>
              <w:jc w:val="center"/>
              <w:textAlignment w:val="center"/>
              <w:rPr>
                <w:rFonts w:ascii="宋体" w:hAnsi="宋体" w:cs="宋体"/>
                <w:color w:val="auto"/>
                <w:kern w:val="0"/>
                <w:sz w:val="18"/>
                <w:szCs w:val="18"/>
                <w:lang w:bidi="ar"/>
              </w:rPr>
            </w:pPr>
          </w:p>
          <w:p>
            <w:pPr>
              <w:widowControl/>
              <w:jc w:val="center"/>
              <w:textAlignment w:val="center"/>
              <w:rPr>
                <w:rFonts w:ascii="宋体" w:hAnsi="宋体" w:cs="宋体"/>
                <w:color w:val="auto"/>
                <w:kern w:val="0"/>
                <w:sz w:val="18"/>
                <w:szCs w:val="18"/>
                <w:lang w:bidi="ar"/>
              </w:rPr>
            </w:pP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公</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共</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必</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修</w:t>
            </w:r>
          </w:p>
          <w:p>
            <w:pPr>
              <w:widowControl/>
              <w:jc w:val="center"/>
              <w:textAlignment w:val="center"/>
              <w:rPr>
                <w:rFonts w:hint="eastAsia" w:ascii="宋体" w:hAnsi="宋体" w:cs="宋体"/>
                <w:color w:val="auto"/>
                <w:kern w:val="0"/>
                <w:sz w:val="24"/>
                <w:lang w:bidi="ar"/>
              </w:rPr>
            </w:pPr>
            <w:r>
              <w:rPr>
                <w:rFonts w:hint="eastAsia" w:ascii="宋体" w:hAnsi="宋体" w:cs="宋体"/>
                <w:color w:val="auto"/>
                <w:kern w:val="0"/>
                <w:sz w:val="24"/>
                <w:lang w:bidi="ar"/>
              </w:rPr>
              <w:t>课</w:t>
            </w: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公</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共</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必</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修</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课</w:t>
            </w: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公</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共</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必</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修</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课</w:t>
            </w: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公</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共</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必</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修</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课</w:t>
            </w: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公</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共</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必</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修</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课</w:t>
            </w:r>
          </w:p>
          <w:p>
            <w:pPr>
              <w:pStyle w:val="2"/>
              <w:rPr>
                <w:rFonts w:hint="eastAsia" w:ascii="宋体" w:hAnsi="宋体" w:cs="宋体"/>
                <w:color w:val="auto"/>
                <w:kern w:val="0"/>
                <w:sz w:val="24"/>
                <w:lang w:bidi="ar"/>
              </w:rPr>
            </w:pPr>
          </w:p>
          <w:p>
            <w:pPr>
              <w:widowControl/>
              <w:jc w:val="center"/>
              <w:textAlignment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职业生涯规划</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0.5</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0.5/0.5</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restart"/>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职业道德与法律</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8</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经济政治与社会</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哲学与人生</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自然科学基础1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12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24</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自然科学基础2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12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24</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kern w:val="2"/>
                <w:sz w:val="21"/>
                <w:szCs w:val="21"/>
                <w:lang w:val="en-US" w:eastAsia="zh-CN" w:bidi="ar-SA"/>
              </w:rPr>
            </w:pPr>
            <w:r>
              <w:rPr>
                <w:rFonts w:hint="eastAsia" w:asciiTheme="minorEastAsia" w:hAnsiTheme="minorEastAsia" w:eastAsiaTheme="minorEastAsia" w:cstheme="minorEastAsia"/>
                <w:b w:val="0"/>
                <w:bCs/>
                <w:i w:val="0"/>
                <w:color w:val="auto"/>
                <w:kern w:val="0"/>
                <w:sz w:val="21"/>
                <w:szCs w:val="21"/>
                <w:u w:val="none"/>
                <w:lang w:val="en-US" w:eastAsia="zh-CN" w:bidi="ar"/>
              </w:rPr>
              <w:t>社会科学基础</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宋体" w:hAnsi="宋体" w:eastAsia="宋体" w:cs="宋体"/>
                <w:i w:val="0"/>
                <w:color w:val="000000"/>
                <w:kern w:val="0"/>
                <w:sz w:val="24"/>
                <w:szCs w:val="24"/>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宋体" w:hAnsi="宋体" w:eastAsia="宋体" w:cs="宋体"/>
                <w:i w:val="0"/>
                <w:color w:val="000000"/>
                <w:kern w:val="0"/>
                <w:sz w:val="24"/>
                <w:szCs w:val="24"/>
                <w:u w:val="none"/>
                <w:lang w:val="en-US" w:eastAsia="zh-CN" w:bidi="ar"/>
              </w:rPr>
              <w:t>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p>
        </w:tc>
        <w:tc>
          <w:tcPr>
            <w:tcW w:w="569"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2/2</w:t>
            </w: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p>
        </w:tc>
        <w:tc>
          <w:tcPr>
            <w:tcW w:w="638" w:type="dxa"/>
            <w:vMerge w:val="continue"/>
            <w:noWrap w:val="0"/>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宋体" w:hAnsi="宋体" w:eastAsia="宋体" w:cs="宋体"/>
                <w:i w:val="0"/>
                <w:color w:val="000000"/>
                <w:kern w:val="0"/>
                <w:sz w:val="24"/>
                <w:szCs w:val="24"/>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宋体" w:hAnsi="宋体" w:eastAsia="宋体" w:cs="宋体"/>
                <w:i w:val="0"/>
                <w:color w:val="000000"/>
                <w:kern w:val="0"/>
                <w:sz w:val="24"/>
                <w:szCs w:val="24"/>
                <w:u w:val="none"/>
                <w:lang w:val="en-US" w:eastAsia="zh-CN" w:bidi="ar"/>
              </w:rPr>
              <w:t>12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宋体" w:hAnsi="宋体" w:eastAsia="宋体" w:cs="宋体"/>
                <w:i w:val="0"/>
                <w:color w:val="000000"/>
                <w:kern w:val="0"/>
                <w:sz w:val="24"/>
                <w:szCs w:val="24"/>
                <w:u w:val="none"/>
                <w:lang w:val="en-US" w:eastAsia="zh-CN" w:bidi="ar"/>
              </w:rPr>
              <w:t>24</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宋体" w:hAnsi="宋体" w:eastAsia="宋体" w:cs="宋体"/>
                <w:i w:val="0"/>
                <w:color w:val="000000"/>
                <w:kern w:val="0"/>
                <w:sz w:val="24"/>
                <w:szCs w:val="24"/>
                <w:u w:val="none"/>
                <w:lang w:val="en-US" w:eastAsia="zh-CN" w:bidi="ar"/>
              </w:rPr>
              <w:t>考试</w:t>
            </w:r>
          </w:p>
        </w:tc>
        <w:tc>
          <w:tcPr>
            <w:tcW w:w="666" w:type="dxa"/>
            <w:noWrap w:val="0"/>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历史1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历史2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语文1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语文2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54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54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语文3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语文4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语文5</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语文6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1</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1/1</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数学1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数学2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54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54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数学3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数学4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数学5</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数学6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1</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1/1</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英语1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英语2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54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11</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英语3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56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英语4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56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英语5</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56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英语6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1</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1/1</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计算机基础1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C</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计算机基础2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9</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27</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体育与健康1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C</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体育与健康2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体育与健康3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体育与健康4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体育与健康5</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思想道德修养与法律基础</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3/3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毛泽东思想与中国特色社会主义理论体系概论1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毛泽东思想与中国特色社会主义理论体系概论2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大学生创新创业教育指导</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计算机基础3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24</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大学体育1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C</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2"/>
                <w:sz w:val="21"/>
                <w:szCs w:val="21"/>
                <w:u w:val="none"/>
                <w:lang w:val="en-US" w:eastAsia="zh-CN" w:bidi="ar-SA"/>
              </w:rPr>
              <w:t>2/2</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28</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大学体育2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C</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2/2</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大学英语1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大学英语2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大学语文1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大学语文2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军事理论与安全教育</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形势与政策1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0.5</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0.5/总课时8</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形势与政策2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0.5</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0.5/总课时8</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形势与政策3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0.5</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0.5/总课时8</w:t>
            </w: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宋体" w:hAnsi="宋体" w:eastAsia="宋体" w:cs="宋体"/>
                <w:i w:val="0"/>
                <w:color w:val="000000"/>
                <w:kern w:val="0"/>
                <w:sz w:val="21"/>
                <w:szCs w:val="21"/>
                <w:u w:val="none"/>
                <w:lang w:val="en-US" w:eastAsia="zh-CN" w:bidi="ar"/>
              </w:rPr>
              <w:t>心理健康教育</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宋体" w:hAnsi="宋体" w:eastAsia="宋体" w:cs="宋体"/>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宋体" w:hAnsi="宋体" w:eastAsia="宋体" w:cs="宋体"/>
                <w:i w:val="0"/>
                <w:color w:val="000000"/>
                <w:kern w:val="0"/>
                <w:sz w:val="21"/>
                <w:szCs w:val="21"/>
                <w:u w:val="none"/>
                <w:lang w:val="en-US" w:eastAsia="zh-CN" w:bidi="ar"/>
              </w:rPr>
              <w:t>0.5</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0.5/总课时8</w:t>
            </w: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704" w:type="dxa"/>
            <w:noWrap w:val="0"/>
            <w:vAlign w:val="center"/>
          </w:tcPr>
          <w:p>
            <w:pPr>
              <w:spacing w:line="240" w:lineRule="auto"/>
              <w:jc w:val="center"/>
              <w:rPr>
                <w:rFonts w:hint="eastAsia" w:asciiTheme="minorEastAsia" w:hAnsiTheme="minorEastAsia" w:eastAsiaTheme="minorEastAsia" w:cstheme="minorEastAsia"/>
                <w:color w:val="auto"/>
                <w:sz w:val="21"/>
                <w:szCs w:val="21"/>
              </w:rPr>
            </w:pP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restart"/>
            <w:noWrap w:val="0"/>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r>
              <w:rPr>
                <w:rFonts w:hint="eastAsia" w:ascii="宋体" w:hAnsi="宋体" w:eastAsia="宋体" w:cs="宋体"/>
                <w:b w:val="0"/>
                <w:bCs/>
                <w:i w:val="0"/>
                <w:color w:val="auto"/>
                <w:kern w:val="0"/>
                <w:sz w:val="24"/>
                <w:szCs w:val="24"/>
                <w:u w:val="none"/>
                <w:lang w:val="en-US" w:eastAsia="zh-CN" w:bidi="ar"/>
              </w:rPr>
              <w:t>公</w:t>
            </w:r>
          </w:p>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r>
              <w:rPr>
                <w:rFonts w:hint="eastAsia" w:ascii="宋体" w:hAnsi="宋体" w:eastAsia="宋体" w:cs="宋体"/>
                <w:b w:val="0"/>
                <w:bCs/>
                <w:i w:val="0"/>
                <w:color w:val="auto"/>
                <w:kern w:val="0"/>
                <w:sz w:val="24"/>
                <w:szCs w:val="24"/>
                <w:u w:val="none"/>
                <w:lang w:val="en-US" w:eastAsia="zh-CN" w:bidi="ar"/>
              </w:rPr>
              <w:t>共</w:t>
            </w:r>
          </w:p>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r>
              <w:rPr>
                <w:rFonts w:hint="eastAsia" w:ascii="宋体" w:hAnsi="宋体" w:eastAsia="宋体" w:cs="宋体"/>
                <w:b w:val="0"/>
                <w:bCs/>
                <w:i w:val="0"/>
                <w:color w:val="auto"/>
                <w:kern w:val="0"/>
                <w:sz w:val="24"/>
                <w:szCs w:val="24"/>
                <w:u w:val="none"/>
                <w:lang w:val="en-US" w:eastAsia="zh-CN" w:bidi="ar"/>
              </w:rPr>
              <w:t>选</w:t>
            </w:r>
          </w:p>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r>
              <w:rPr>
                <w:rFonts w:hint="eastAsia" w:ascii="宋体" w:hAnsi="宋体" w:eastAsia="宋体" w:cs="宋体"/>
                <w:b w:val="0"/>
                <w:bCs/>
                <w:i w:val="0"/>
                <w:color w:val="auto"/>
                <w:kern w:val="0"/>
                <w:sz w:val="24"/>
                <w:szCs w:val="24"/>
                <w:u w:val="none"/>
                <w:lang w:val="en-US" w:eastAsia="zh-CN" w:bidi="ar"/>
              </w:rPr>
              <w:t>修</w:t>
            </w:r>
          </w:p>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r>
              <w:rPr>
                <w:rFonts w:hint="eastAsia" w:ascii="宋体" w:hAnsi="宋体" w:eastAsia="宋体" w:cs="宋体"/>
                <w:b w:val="0"/>
                <w:bCs/>
                <w:i w:val="0"/>
                <w:color w:val="auto"/>
                <w:kern w:val="0"/>
                <w:sz w:val="24"/>
                <w:szCs w:val="24"/>
                <w:u w:val="none"/>
                <w:lang w:val="en-US" w:eastAsia="zh-CN" w:bidi="ar"/>
              </w:rPr>
              <w:t>课</w:t>
            </w:r>
          </w:p>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tc>
        <w:tc>
          <w:tcPr>
            <w:tcW w:w="2785"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习近平新时代中国特色社会主义思想</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569"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707"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1/1</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vMerge w:val="restart"/>
            <w:noWrap w:val="0"/>
            <w:vAlign w:val="center"/>
          </w:tcPr>
          <w:p>
            <w:pPr>
              <w:adjustRightInd w:val="0"/>
              <w:snapToGrid w:val="0"/>
              <w:spacing w:line="240" w:lineRule="auto"/>
              <w:jc w:val="center"/>
              <w:rPr>
                <w:rFonts w:ascii="宋体" w:hAnsi="宋体" w:eastAsia="宋体"/>
                <w:b/>
                <w:color w:val="auto"/>
                <w:sz w:val="18"/>
                <w:szCs w:val="18"/>
              </w:rPr>
            </w:pPr>
            <w:r>
              <w:rPr>
                <w:rFonts w:hint="eastAsia" w:ascii="宋体" w:hAnsi="宋体" w:eastAsia="宋体"/>
                <w:b/>
                <w:color w:val="auto"/>
                <w:sz w:val="18"/>
                <w:szCs w:val="18"/>
              </w:rPr>
              <w:t>选</w:t>
            </w:r>
          </w:p>
          <w:p>
            <w:pPr>
              <w:adjustRightInd w:val="0"/>
              <w:snapToGrid w:val="0"/>
              <w:spacing w:line="240" w:lineRule="auto"/>
              <w:jc w:val="center"/>
              <w:rPr>
                <w:rFonts w:ascii="宋体" w:hAnsi="宋体" w:eastAsia="宋体"/>
                <w:b/>
                <w:color w:val="auto"/>
                <w:sz w:val="18"/>
                <w:szCs w:val="18"/>
              </w:rPr>
            </w:pPr>
            <w:r>
              <w:rPr>
                <w:rFonts w:hint="eastAsia" w:ascii="宋体" w:hAnsi="宋体" w:eastAsia="宋体"/>
                <w:b/>
                <w:color w:val="auto"/>
                <w:sz w:val="18"/>
                <w:szCs w:val="18"/>
              </w:rPr>
              <w:t>修</w:t>
            </w:r>
          </w:p>
          <w:p>
            <w:pPr>
              <w:adjustRightInd w:val="0"/>
              <w:snapToGrid w:val="0"/>
              <w:spacing w:line="240" w:lineRule="auto"/>
              <w:jc w:val="center"/>
              <w:rPr>
                <w:rFonts w:hint="eastAsia" w:ascii="宋体" w:hAnsi="宋体" w:eastAsia="宋体"/>
                <w:b/>
                <w:color w:val="auto"/>
                <w:sz w:val="18"/>
                <w:szCs w:val="18"/>
                <w:lang w:val="en-US" w:eastAsia="zh-CN"/>
              </w:rPr>
            </w:pPr>
            <w:r>
              <w:rPr>
                <w:rFonts w:hint="eastAsia" w:ascii="宋体" w:hAnsi="宋体" w:eastAsia="宋体"/>
                <w:b/>
                <w:color w:val="auto"/>
                <w:sz w:val="18"/>
                <w:szCs w:val="18"/>
                <w:lang w:val="en-US" w:eastAsia="zh-CN"/>
              </w:rPr>
              <w:t>4</w:t>
            </w:r>
          </w:p>
          <w:p>
            <w:pPr>
              <w:adjustRightInd w:val="0"/>
              <w:snapToGrid w:val="0"/>
              <w:spacing w:line="240" w:lineRule="auto"/>
              <w:jc w:val="center"/>
              <w:rPr>
                <w:rFonts w:ascii="宋体" w:hAnsi="宋体" w:eastAsia="宋体"/>
                <w:b/>
                <w:color w:val="auto"/>
                <w:sz w:val="18"/>
                <w:szCs w:val="18"/>
              </w:rPr>
            </w:pPr>
            <w:r>
              <w:rPr>
                <w:rFonts w:hint="eastAsia" w:ascii="宋体" w:hAnsi="宋体" w:eastAsia="宋体"/>
                <w:b/>
                <w:color w:val="auto"/>
                <w:sz w:val="18"/>
                <w:szCs w:val="18"/>
              </w:rPr>
              <w:t>门</w:t>
            </w:r>
          </w:p>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tc>
        <w:tc>
          <w:tcPr>
            <w:tcW w:w="2785"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自然科学基础</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569"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707"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2/2</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tc>
        <w:tc>
          <w:tcPr>
            <w:tcW w:w="2785"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走进西方音乐</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569"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707"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2/2</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tc>
        <w:tc>
          <w:tcPr>
            <w:tcW w:w="2785"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国学智慧</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569"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707"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2/2</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tc>
        <w:tc>
          <w:tcPr>
            <w:tcW w:w="2785"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儿童文学赏析</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569"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707"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2/2</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vMerge w:val="continue"/>
            <w:noWrap w:val="0"/>
            <w:vAlign w:val="center"/>
          </w:tcPr>
          <w:p>
            <w:pPr>
              <w:widowControl/>
              <w:jc w:val="center"/>
              <w:textAlignment w:val="center"/>
              <w:rPr>
                <w:rFonts w:ascii="宋体" w:hAnsi="宋体" w:cs="宋体"/>
                <w:color w:val="auto"/>
                <w:kern w:val="0"/>
                <w:sz w:val="18"/>
                <w:szCs w:val="18"/>
                <w:lang w:bidi="ar"/>
              </w:rPr>
            </w:pPr>
          </w:p>
        </w:tc>
      </w:tr>
    </w:tbl>
    <w:p>
      <w:pPr>
        <w:rPr>
          <w:rFonts w:hint="eastAsia" w:ascii="宋体" w:hAnsi="宋体" w:eastAsia="宋体"/>
          <w:color w:val="auto"/>
          <w:sz w:val="24"/>
        </w:rPr>
      </w:pPr>
    </w:p>
    <w:p>
      <w:pPr>
        <w:rPr>
          <w:rFonts w:hint="eastAsia" w:ascii="宋体" w:hAnsi="宋体" w:eastAsia="宋体"/>
          <w:color w:val="auto"/>
          <w:sz w:val="24"/>
        </w:rPr>
      </w:pPr>
    </w:p>
    <w:p>
      <w:pPr>
        <w:rPr>
          <w:rFonts w:hint="eastAsia" w:ascii="宋体" w:hAnsi="宋体" w:eastAsia="宋体"/>
          <w:color w:val="auto"/>
          <w:sz w:val="24"/>
        </w:rPr>
      </w:pPr>
    </w:p>
    <w:p>
      <w:pPr>
        <w:rPr>
          <w:rFonts w:hint="eastAsia" w:ascii="宋体" w:hAnsi="宋体" w:eastAsia="宋体"/>
          <w:color w:val="auto"/>
          <w:sz w:val="24"/>
        </w:rPr>
      </w:pPr>
    </w:p>
    <w:p>
      <w:pPr>
        <w:rPr>
          <w:rFonts w:hint="eastAsia" w:ascii="宋体" w:hAnsi="宋体" w:eastAsia="宋体"/>
          <w:color w:val="auto"/>
          <w:sz w:val="24"/>
        </w:rPr>
      </w:pPr>
    </w:p>
    <w:p>
      <w:pPr>
        <w:rPr>
          <w:rFonts w:hint="eastAsia" w:ascii="宋体" w:hAnsi="宋体" w:eastAsia="宋体"/>
          <w:color w:val="auto"/>
          <w:sz w:val="24"/>
        </w:rPr>
      </w:pPr>
      <w:r>
        <w:rPr>
          <w:rFonts w:hint="eastAsia" w:ascii="宋体" w:hAnsi="宋体" w:eastAsia="宋体"/>
          <w:color w:val="auto"/>
          <w:sz w:val="24"/>
        </w:rPr>
        <w:t>2.专业课程模块</w:t>
      </w:r>
    </w:p>
    <w:tbl>
      <w:tblPr>
        <w:tblStyle w:val="5"/>
        <w:tblpPr w:leftFromText="180" w:rightFromText="180" w:vertAnchor="text" w:horzAnchor="page" w:tblpX="1488" w:tblpY="304"/>
        <w:tblOverlap w:val="never"/>
        <w:tblW w:w="139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792"/>
        <w:gridCol w:w="594"/>
        <w:gridCol w:w="2812"/>
        <w:gridCol w:w="625"/>
        <w:gridCol w:w="498"/>
        <w:gridCol w:w="564"/>
        <w:gridCol w:w="564"/>
        <w:gridCol w:w="564"/>
        <w:gridCol w:w="564"/>
        <w:gridCol w:w="564"/>
        <w:gridCol w:w="564"/>
        <w:gridCol w:w="564"/>
        <w:gridCol w:w="564"/>
        <w:gridCol w:w="483"/>
        <w:gridCol w:w="467"/>
        <w:gridCol w:w="564"/>
        <w:gridCol w:w="564"/>
        <w:gridCol w:w="564"/>
        <w:gridCol w:w="738"/>
        <w:gridCol w:w="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91" w:hRule="atLeast"/>
          <w:tblHeader/>
        </w:trPr>
        <w:tc>
          <w:tcPr>
            <w:tcW w:w="792" w:type="dxa"/>
            <w:vMerge w:val="restart"/>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课程</w:t>
            </w:r>
          </w:p>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类别</w:t>
            </w:r>
          </w:p>
        </w:tc>
        <w:tc>
          <w:tcPr>
            <w:tcW w:w="3406" w:type="dxa"/>
            <w:gridSpan w:val="2"/>
            <w:vMerge w:val="restart"/>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课程名称</w:t>
            </w:r>
          </w:p>
        </w:tc>
        <w:tc>
          <w:tcPr>
            <w:tcW w:w="625" w:type="dxa"/>
            <w:vMerge w:val="restart"/>
            <w:noWrap w:val="0"/>
            <w:vAlign w:val="center"/>
          </w:tcPr>
          <w:p>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课程类型</w:t>
            </w:r>
          </w:p>
        </w:tc>
        <w:tc>
          <w:tcPr>
            <w:tcW w:w="498" w:type="dxa"/>
            <w:vMerge w:val="restart"/>
            <w:noWrap w:val="0"/>
            <w:vAlign w:val="center"/>
          </w:tcPr>
          <w:p>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学</w:t>
            </w:r>
          </w:p>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分</w:t>
            </w:r>
          </w:p>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数</w:t>
            </w:r>
          </w:p>
        </w:tc>
        <w:tc>
          <w:tcPr>
            <w:tcW w:w="5462" w:type="dxa"/>
            <w:gridSpan w:val="10"/>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各学期学时及学分安排</w:t>
            </w:r>
          </w:p>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（学时/学分）</w:t>
            </w:r>
          </w:p>
        </w:tc>
        <w:tc>
          <w:tcPr>
            <w:tcW w:w="1692" w:type="dxa"/>
            <w:gridSpan w:val="3"/>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总学时数及理论与实践课时分配</w:t>
            </w:r>
          </w:p>
        </w:tc>
        <w:tc>
          <w:tcPr>
            <w:tcW w:w="738" w:type="dxa"/>
            <w:vMerge w:val="restart"/>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考</w:t>
            </w:r>
          </w:p>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核</w:t>
            </w:r>
          </w:p>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方</w:t>
            </w:r>
          </w:p>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式</w:t>
            </w:r>
          </w:p>
        </w:tc>
        <w:tc>
          <w:tcPr>
            <w:tcW w:w="698" w:type="dxa"/>
            <w:vMerge w:val="restart"/>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74" w:hRule="atLeast"/>
          <w:tblHeader/>
        </w:trPr>
        <w:tc>
          <w:tcPr>
            <w:tcW w:w="792"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3406" w:type="dxa"/>
            <w:gridSpan w:val="2"/>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625"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498"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1128" w:type="dxa"/>
            <w:gridSpan w:val="2"/>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第一学年</w:t>
            </w:r>
          </w:p>
        </w:tc>
        <w:tc>
          <w:tcPr>
            <w:tcW w:w="1128" w:type="dxa"/>
            <w:gridSpan w:val="2"/>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第二学年</w:t>
            </w:r>
          </w:p>
        </w:tc>
        <w:tc>
          <w:tcPr>
            <w:tcW w:w="1128" w:type="dxa"/>
            <w:gridSpan w:val="2"/>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第三学年</w:t>
            </w:r>
          </w:p>
        </w:tc>
        <w:tc>
          <w:tcPr>
            <w:tcW w:w="1128" w:type="dxa"/>
            <w:gridSpan w:val="2"/>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第四学年</w:t>
            </w:r>
          </w:p>
        </w:tc>
        <w:tc>
          <w:tcPr>
            <w:tcW w:w="950" w:type="dxa"/>
            <w:gridSpan w:val="2"/>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第五学年</w:t>
            </w:r>
          </w:p>
        </w:tc>
        <w:tc>
          <w:tcPr>
            <w:tcW w:w="564" w:type="dxa"/>
            <w:vMerge w:val="restart"/>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总学时数</w:t>
            </w:r>
          </w:p>
        </w:tc>
        <w:tc>
          <w:tcPr>
            <w:tcW w:w="564" w:type="dxa"/>
            <w:vMerge w:val="restart"/>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理论</w:t>
            </w:r>
          </w:p>
        </w:tc>
        <w:tc>
          <w:tcPr>
            <w:tcW w:w="564" w:type="dxa"/>
            <w:vMerge w:val="restart"/>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实践</w:t>
            </w:r>
          </w:p>
        </w:tc>
        <w:tc>
          <w:tcPr>
            <w:tcW w:w="738"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698"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8" w:hRule="atLeast"/>
          <w:tblHeader/>
        </w:trPr>
        <w:tc>
          <w:tcPr>
            <w:tcW w:w="792" w:type="dxa"/>
            <w:vMerge w:val="continue"/>
            <w:noWrap w:val="0"/>
            <w:vAlign w:val="center"/>
          </w:tcPr>
          <w:p>
            <w:pPr>
              <w:jc w:val="center"/>
              <w:rPr>
                <w:rFonts w:hint="eastAsia" w:ascii="宋体" w:hAnsi="宋体" w:eastAsia="宋体" w:cs="宋体"/>
                <w:color w:val="auto"/>
                <w:sz w:val="21"/>
                <w:szCs w:val="21"/>
              </w:rPr>
            </w:pPr>
          </w:p>
        </w:tc>
        <w:tc>
          <w:tcPr>
            <w:tcW w:w="3406" w:type="dxa"/>
            <w:gridSpan w:val="2"/>
            <w:vMerge w:val="continue"/>
            <w:noWrap w:val="0"/>
            <w:vAlign w:val="center"/>
          </w:tcPr>
          <w:p>
            <w:pPr>
              <w:jc w:val="center"/>
              <w:rPr>
                <w:rFonts w:hint="eastAsia" w:ascii="宋体" w:hAnsi="宋体" w:eastAsia="宋体" w:cs="宋体"/>
                <w:color w:val="auto"/>
                <w:sz w:val="21"/>
                <w:szCs w:val="21"/>
              </w:rPr>
            </w:pPr>
          </w:p>
        </w:tc>
        <w:tc>
          <w:tcPr>
            <w:tcW w:w="625" w:type="dxa"/>
            <w:vMerge w:val="continue"/>
            <w:noWrap w:val="0"/>
            <w:vAlign w:val="center"/>
          </w:tcPr>
          <w:p>
            <w:pPr>
              <w:jc w:val="center"/>
              <w:rPr>
                <w:rFonts w:hint="eastAsia" w:ascii="宋体" w:hAnsi="宋体" w:eastAsia="宋体" w:cs="宋体"/>
                <w:color w:val="auto"/>
                <w:sz w:val="21"/>
                <w:szCs w:val="21"/>
              </w:rPr>
            </w:pPr>
          </w:p>
        </w:tc>
        <w:tc>
          <w:tcPr>
            <w:tcW w:w="498"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w:t>
            </w:r>
          </w:p>
        </w:tc>
        <w:tc>
          <w:tcPr>
            <w:tcW w:w="564"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二</w:t>
            </w:r>
          </w:p>
        </w:tc>
        <w:tc>
          <w:tcPr>
            <w:tcW w:w="564"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三</w:t>
            </w:r>
          </w:p>
        </w:tc>
        <w:tc>
          <w:tcPr>
            <w:tcW w:w="564"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四</w:t>
            </w:r>
          </w:p>
        </w:tc>
        <w:tc>
          <w:tcPr>
            <w:tcW w:w="564"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五</w:t>
            </w:r>
          </w:p>
        </w:tc>
        <w:tc>
          <w:tcPr>
            <w:tcW w:w="564"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六</w:t>
            </w:r>
          </w:p>
        </w:tc>
        <w:tc>
          <w:tcPr>
            <w:tcW w:w="564"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七</w:t>
            </w:r>
          </w:p>
        </w:tc>
        <w:tc>
          <w:tcPr>
            <w:tcW w:w="564"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八</w:t>
            </w:r>
          </w:p>
        </w:tc>
        <w:tc>
          <w:tcPr>
            <w:tcW w:w="483"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九</w:t>
            </w:r>
          </w:p>
        </w:tc>
        <w:tc>
          <w:tcPr>
            <w:tcW w:w="467"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十</w:t>
            </w:r>
          </w:p>
        </w:tc>
        <w:tc>
          <w:tcPr>
            <w:tcW w:w="564"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564"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564"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738"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698"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8" w:hRule="atLeast"/>
          <w:tblHeader/>
        </w:trPr>
        <w:tc>
          <w:tcPr>
            <w:tcW w:w="792" w:type="dxa"/>
            <w:vMerge w:val="continue"/>
            <w:noWrap w:val="0"/>
            <w:vAlign w:val="center"/>
          </w:tcPr>
          <w:p>
            <w:pPr>
              <w:jc w:val="center"/>
              <w:rPr>
                <w:rFonts w:hint="eastAsia" w:ascii="宋体" w:hAnsi="宋体" w:eastAsia="宋体" w:cs="宋体"/>
                <w:color w:val="auto"/>
                <w:sz w:val="21"/>
                <w:szCs w:val="21"/>
              </w:rPr>
            </w:pPr>
          </w:p>
        </w:tc>
        <w:tc>
          <w:tcPr>
            <w:tcW w:w="3406" w:type="dxa"/>
            <w:gridSpan w:val="2"/>
            <w:vMerge w:val="continue"/>
            <w:noWrap w:val="0"/>
            <w:vAlign w:val="center"/>
          </w:tcPr>
          <w:p>
            <w:pPr>
              <w:jc w:val="center"/>
              <w:rPr>
                <w:rFonts w:hint="eastAsia" w:ascii="宋体" w:hAnsi="宋体" w:eastAsia="宋体" w:cs="宋体"/>
                <w:color w:val="auto"/>
                <w:sz w:val="21"/>
                <w:szCs w:val="21"/>
              </w:rPr>
            </w:pPr>
          </w:p>
        </w:tc>
        <w:tc>
          <w:tcPr>
            <w:tcW w:w="625" w:type="dxa"/>
            <w:vMerge w:val="continue"/>
            <w:noWrap w:val="0"/>
            <w:vAlign w:val="center"/>
          </w:tcPr>
          <w:p>
            <w:pPr>
              <w:jc w:val="center"/>
              <w:rPr>
                <w:rFonts w:hint="eastAsia" w:ascii="宋体" w:hAnsi="宋体" w:eastAsia="宋体" w:cs="宋体"/>
                <w:color w:val="auto"/>
                <w:sz w:val="21"/>
                <w:szCs w:val="21"/>
              </w:rPr>
            </w:pPr>
          </w:p>
        </w:tc>
        <w:tc>
          <w:tcPr>
            <w:tcW w:w="498"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16</w:t>
            </w:r>
          </w:p>
        </w:tc>
        <w:tc>
          <w:tcPr>
            <w:tcW w:w="564"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w:t>
            </w:r>
          </w:p>
        </w:tc>
        <w:tc>
          <w:tcPr>
            <w:tcW w:w="564"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w:t>
            </w:r>
          </w:p>
        </w:tc>
        <w:tc>
          <w:tcPr>
            <w:tcW w:w="564"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w:t>
            </w:r>
          </w:p>
        </w:tc>
        <w:tc>
          <w:tcPr>
            <w:tcW w:w="564"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w:t>
            </w:r>
          </w:p>
        </w:tc>
        <w:tc>
          <w:tcPr>
            <w:tcW w:w="564"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w:t>
            </w:r>
          </w:p>
        </w:tc>
        <w:tc>
          <w:tcPr>
            <w:tcW w:w="564"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16</w:t>
            </w:r>
          </w:p>
        </w:tc>
        <w:tc>
          <w:tcPr>
            <w:tcW w:w="564"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w:t>
            </w:r>
          </w:p>
        </w:tc>
        <w:tc>
          <w:tcPr>
            <w:tcW w:w="483"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w:t>
            </w:r>
          </w:p>
        </w:tc>
        <w:tc>
          <w:tcPr>
            <w:tcW w:w="467"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w:t>
            </w:r>
          </w:p>
        </w:tc>
        <w:tc>
          <w:tcPr>
            <w:tcW w:w="564"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564"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564"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738"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698"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restart"/>
            <w:noWrap w:val="0"/>
            <w:vAlign w:val="center"/>
          </w:tcPr>
          <w:p>
            <w:pPr>
              <w:widowControl/>
              <w:jc w:val="center"/>
              <w:textAlignment w:val="center"/>
              <w:rPr>
                <w:rFonts w:hint="eastAsia" w:ascii="宋体" w:hAnsi="宋体" w:eastAsia="宋体" w:cs="宋体"/>
                <w:color w:val="auto"/>
                <w:kern w:val="0"/>
                <w:sz w:val="21"/>
                <w:szCs w:val="21"/>
                <w:lang w:bidi="ar"/>
              </w:rPr>
            </w:pPr>
          </w:p>
          <w:p>
            <w:pPr>
              <w:widowControl/>
              <w:jc w:val="center"/>
              <w:textAlignment w:val="center"/>
              <w:rPr>
                <w:rFonts w:hint="eastAsia" w:ascii="宋体" w:hAnsi="宋体" w:eastAsia="宋体" w:cs="宋体"/>
                <w:color w:val="auto"/>
                <w:kern w:val="0"/>
                <w:sz w:val="21"/>
                <w:szCs w:val="21"/>
                <w:lang w:bidi="ar"/>
              </w:rPr>
            </w:pPr>
          </w:p>
          <w:p>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 xml:space="preserve">专 </w:t>
            </w:r>
          </w:p>
          <w:p>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 xml:space="preserve">业 </w:t>
            </w:r>
          </w:p>
          <w:p>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必</w:t>
            </w:r>
          </w:p>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修</w:t>
            </w:r>
          </w:p>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课</w:t>
            </w:r>
          </w:p>
          <w:p>
            <w:pPr>
              <w:widowControl/>
              <w:jc w:val="center"/>
              <w:textAlignment w:val="center"/>
              <w:rPr>
                <w:rFonts w:hint="eastAsia" w:ascii="宋体" w:hAnsi="宋体" w:eastAsia="宋体" w:cs="宋体"/>
                <w:color w:val="auto"/>
                <w:sz w:val="21"/>
                <w:szCs w:val="21"/>
              </w:rPr>
            </w:pPr>
          </w:p>
        </w:tc>
        <w:tc>
          <w:tcPr>
            <w:tcW w:w="594" w:type="dxa"/>
            <w:vMerge w:val="restart"/>
            <w:noWrap w:val="0"/>
            <w:vAlign w:val="center"/>
          </w:tcPr>
          <w:p>
            <w:pPr>
              <w:widowControl/>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专</w:t>
            </w:r>
          </w:p>
          <w:p>
            <w:pPr>
              <w:widowControl/>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业</w:t>
            </w:r>
          </w:p>
          <w:p>
            <w:pPr>
              <w:widowControl/>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基</w:t>
            </w:r>
          </w:p>
          <w:p>
            <w:pPr>
              <w:widowControl/>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础</w:t>
            </w:r>
          </w:p>
          <w:p>
            <w:pPr>
              <w:widowControl/>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课</w:t>
            </w: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幼儿卫生学1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A</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restart"/>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4</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幼儿卫生学2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10</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幼儿心理学1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A</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4</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幼儿心理学2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10</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幼儿教育学1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A</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29</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7</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幼儿教育学2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A</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29</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7</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adjustRightInd w:val="0"/>
              <w:snapToGrid w:val="0"/>
              <w:spacing w:line="360" w:lineRule="auto"/>
              <w:jc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学前舞蹈技能——舞蹈基础1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lang w:eastAsia="zh-CN"/>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4</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28</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学前舞蹈技能——舞蹈基础2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30</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lang w:eastAsia="zh-CN"/>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eastAsia="zh-CN"/>
              </w:rPr>
            </w:pPr>
            <w:r>
              <w:rPr>
                <w:rFonts w:hint="eastAsia" w:ascii="宋体" w:hAnsi="宋体" w:eastAsia="宋体" w:cs="宋体"/>
                <w:b w:val="0"/>
                <w:bCs w:val="0"/>
                <w:i w:val="0"/>
                <w:color w:val="auto"/>
                <w:kern w:val="0"/>
                <w:sz w:val="21"/>
                <w:szCs w:val="21"/>
                <w:u w:val="none"/>
                <w:lang w:val="en-US" w:eastAsia="zh-CN" w:bidi="ar"/>
              </w:rPr>
              <w:t>学前舞蹈技能——舞蹈基础3</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30</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学前舞蹈技能——舞蹈基础4</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30</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学前舞蹈技能——舞蹈基础5</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30</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学前音乐技能——钢琴与乐理基础1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25</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学前音乐技能——钢琴与乐理基础2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学前音乐技能——钢琴与乐理基础3</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学前音乐技能——钢琴与乐理基础4</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学前音乐技能——钢琴与乐理基础5</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学前音乐技能——声乐与视唱练耳1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25</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学前音乐技能——声乐与视唱练耳2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学前音乐技能——声乐与视唱练耳3</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学前音乐技能——声乐与视唱练耳4</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学前音乐技能——声乐与视唱练耳5</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val="en-US" w:eastAsia="zh-CN"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学前美术技能——美术基础1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25</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eastAsia="zh-CN"/>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学前美术技能——美术基础2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学前美术技能——美术基础3</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学前美术技能——美术基础4</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学前美术技能——美术基础5</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普通话1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1</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1/1</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9</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普通话2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1</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1/1</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10</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汉字书法及训练1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1</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1/1</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4</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14</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汉字书法及训练2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1</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1/1</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4</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14</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eastAsia="zh-CN"/>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儿童文学</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18</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eastAsia="zh-CN"/>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幼儿园教育活动设计与指导1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color w:val="auto"/>
                <w:kern w:val="2"/>
                <w:sz w:val="21"/>
                <w:szCs w:val="21"/>
                <w:lang w:val="en-US" w:eastAsia="zh-CN" w:bidi="ar-SA"/>
              </w:rPr>
            </w:pPr>
          </w:p>
        </w:tc>
        <w:tc>
          <w:tcPr>
            <w:tcW w:w="564" w:type="dxa"/>
            <w:noWrap w:val="0"/>
            <w:vAlign w:val="center"/>
          </w:tcPr>
          <w:p>
            <w:pPr>
              <w:rPr>
                <w:rFonts w:hint="eastAsia" w:ascii="宋体" w:hAnsi="宋体" w:eastAsia="宋体" w:cs="宋体"/>
                <w:color w:val="auto"/>
                <w:kern w:val="2"/>
                <w:sz w:val="21"/>
                <w:szCs w:val="21"/>
                <w:lang w:val="en-US" w:eastAsia="zh-CN" w:bidi="ar-SA"/>
              </w:rPr>
            </w:pPr>
          </w:p>
        </w:tc>
        <w:tc>
          <w:tcPr>
            <w:tcW w:w="564" w:type="dxa"/>
            <w:noWrap w:val="0"/>
            <w:vAlign w:val="center"/>
          </w:tcPr>
          <w:p>
            <w:pPr>
              <w:rPr>
                <w:rFonts w:hint="eastAsia" w:ascii="宋体" w:hAnsi="宋体" w:eastAsia="宋体" w:cs="宋体"/>
                <w:color w:val="auto"/>
                <w:kern w:val="2"/>
                <w:sz w:val="21"/>
                <w:szCs w:val="21"/>
                <w:lang w:val="en-US" w:eastAsia="zh-CN" w:bidi="ar-SA"/>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color w:val="auto"/>
                <w:kern w:val="2"/>
                <w:sz w:val="21"/>
                <w:szCs w:val="21"/>
                <w:lang w:val="en-US" w:eastAsia="zh-CN" w:bidi="ar-SA"/>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top"/>
          </w:tcPr>
          <w:p>
            <w:pPr>
              <w:widowControl/>
              <w:snapToGrid w:val="0"/>
              <w:spacing w:line="240" w:lineRule="auto"/>
              <w:jc w:val="center"/>
              <w:rPr>
                <w:rFonts w:hint="eastAsia" w:ascii="宋体" w:hAnsi="宋体" w:eastAsia="宋体" w:cs="宋体"/>
                <w:color w:val="auto"/>
                <w:sz w:val="21"/>
                <w:szCs w:val="21"/>
              </w:rPr>
            </w:pPr>
          </w:p>
        </w:tc>
        <w:tc>
          <w:tcPr>
            <w:tcW w:w="483" w:type="dxa"/>
            <w:noWrap w:val="0"/>
            <w:vAlign w:val="top"/>
          </w:tcPr>
          <w:p>
            <w:pPr>
              <w:widowControl/>
              <w:snapToGrid w:val="0"/>
              <w:spacing w:line="240" w:lineRule="auto"/>
              <w:jc w:val="center"/>
              <w:rPr>
                <w:rFonts w:hint="eastAsia" w:ascii="宋体" w:hAnsi="宋体" w:eastAsia="宋体" w:cs="宋体"/>
                <w:color w:val="auto"/>
                <w:sz w:val="21"/>
                <w:szCs w:val="21"/>
                <w:lang w:val="en-US"/>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18</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幼儿园教育活动设计与指导2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color w:val="auto"/>
                <w:kern w:val="2"/>
                <w:sz w:val="21"/>
                <w:szCs w:val="21"/>
                <w:lang w:val="en-US" w:eastAsia="zh-CN" w:bidi="ar-SA"/>
              </w:rPr>
            </w:pPr>
          </w:p>
        </w:tc>
        <w:tc>
          <w:tcPr>
            <w:tcW w:w="564" w:type="dxa"/>
            <w:noWrap w:val="0"/>
            <w:vAlign w:val="center"/>
          </w:tcPr>
          <w:p>
            <w:pPr>
              <w:rPr>
                <w:rFonts w:hint="eastAsia" w:ascii="宋体" w:hAnsi="宋体" w:eastAsia="宋体" w:cs="宋体"/>
                <w:color w:val="auto"/>
                <w:kern w:val="2"/>
                <w:sz w:val="21"/>
                <w:szCs w:val="21"/>
                <w:lang w:val="en-US" w:eastAsia="zh-CN" w:bidi="ar-SA"/>
              </w:rPr>
            </w:pPr>
          </w:p>
        </w:tc>
        <w:tc>
          <w:tcPr>
            <w:tcW w:w="564" w:type="dxa"/>
            <w:noWrap w:val="0"/>
            <w:vAlign w:val="center"/>
          </w:tcPr>
          <w:p>
            <w:pPr>
              <w:rPr>
                <w:rFonts w:hint="eastAsia" w:ascii="宋体" w:hAnsi="宋体" w:eastAsia="宋体" w:cs="宋体"/>
                <w:color w:val="auto"/>
                <w:kern w:val="2"/>
                <w:sz w:val="21"/>
                <w:szCs w:val="21"/>
                <w:lang w:val="en-US" w:eastAsia="zh-CN" w:bidi="ar-SA"/>
              </w:rPr>
            </w:pPr>
          </w:p>
        </w:tc>
        <w:tc>
          <w:tcPr>
            <w:tcW w:w="564" w:type="dxa"/>
            <w:noWrap w:val="0"/>
            <w:vAlign w:val="center"/>
          </w:tcPr>
          <w:p>
            <w:pPr>
              <w:rPr>
                <w:rFonts w:hint="eastAsia" w:ascii="宋体" w:hAnsi="宋体" w:eastAsia="宋体" w:cs="宋体"/>
                <w:color w:val="auto"/>
                <w:kern w:val="2"/>
                <w:sz w:val="21"/>
                <w:szCs w:val="21"/>
                <w:lang w:val="en-US" w:eastAsia="zh-CN" w:bidi="ar-SA"/>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2/2</w:t>
            </w: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top"/>
          </w:tcPr>
          <w:p>
            <w:pPr>
              <w:widowControl/>
              <w:snapToGrid w:val="0"/>
              <w:spacing w:line="240" w:lineRule="auto"/>
              <w:jc w:val="center"/>
              <w:rPr>
                <w:rFonts w:hint="eastAsia" w:ascii="宋体" w:hAnsi="宋体" w:eastAsia="宋体" w:cs="宋体"/>
                <w:color w:val="auto"/>
                <w:sz w:val="21"/>
                <w:szCs w:val="21"/>
              </w:rPr>
            </w:pPr>
          </w:p>
        </w:tc>
        <w:tc>
          <w:tcPr>
            <w:tcW w:w="483" w:type="dxa"/>
            <w:noWrap w:val="0"/>
            <w:vAlign w:val="top"/>
          </w:tcPr>
          <w:p>
            <w:pPr>
              <w:widowControl/>
              <w:snapToGrid w:val="0"/>
              <w:spacing w:line="240" w:lineRule="auto"/>
              <w:jc w:val="center"/>
              <w:rPr>
                <w:rFonts w:hint="eastAsia" w:ascii="宋体" w:hAnsi="宋体" w:eastAsia="宋体" w:cs="宋体"/>
                <w:color w:val="auto"/>
                <w:sz w:val="21"/>
                <w:szCs w:val="21"/>
                <w:lang w:val="en-US"/>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18</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top"/>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幼儿教师职业道德与政策法规</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A</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top"/>
          </w:tcPr>
          <w:p>
            <w:pPr>
              <w:widowControl/>
              <w:snapToGrid w:val="0"/>
              <w:spacing w:line="240" w:lineRule="auto"/>
              <w:jc w:val="center"/>
              <w:rPr>
                <w:rFonts w:hint="eastAsia" w:ascii="宋体" w:hAnsi="宋体" w:eastAsia="宋体" w:cs="宋体"/>
                <w:color w:val="auto"/>
                <w:sz w:val="21"/>
                <w:szCs w:val="21"/>
              </w:rPr>
            </w:pPr>
          </w:p>
        </w:tc>
        <w:tc>
          <w:tcPr>
            <w:tcW w:w="483" w:type="dxa"/>
            <w:noWrap w:val="0"/>
            <w:vAlign w:val="top"/>
          </w:tcPr>
          <w:p>
            <w:pPr>
              <w:widowControl/>
              <w:snapToGrid w:val="0"/>
              <w:spacing w:line="240" w:lineRule="auto"/>
              <w:jc w:val="center"/>
              <w:rPr>
                <w:rFonts w:hint="eastAsia" w:ascii="宋体" w:hAnsi="宋体" w:eastAsia="宋体" w:cs="宋体"/>
                <w:color w:val="auto"/>
                <w:sz w:val="21"/>
                <w:szCs w:val="21"/>
                <w:lang w:val="en-US"/>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28</w:t>
            </w: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4</w:t>
            </w:r>
          </w:p>
        </w:tc>
        <w:tc>
          <w:tcPr>
            <w:tcW w:w="738"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eastAsia="zh-CN"/>
              </w:rPr>
            </w:pPr>
            <w:r>
              <w:rPr>
                <w:rFonts w:hint="eastAsia" w:ascii="宋体" w:hAnsi="宋体" w:eastAsia="宋体" w:cs="宋体"/>
                <w:b w:val="0"/>
                <w:bCs w:val="0"/>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幼儿教育心理学</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top"/>
          </w:tcPr>
          <w:p>
            <w:pPr>
              <w:widowControl/>
              <w:snapToGrid w:val="0"/>
              <w:spacing w:line="240" w:lineRule="auto"/>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483" w:type="dxa"/>
            <w:noWrap w:val="0"/>
            <w:vAlign w:val="top"/>
          </w:tcPr>
          <w:p>
            <w:pPr>
              <w:widowControl/>
              <w:snapToGrid w:val="0"/>
              <w:spacing w:line="240" w:lineRule="auto"/>
              <w:jc w:val="center"/>
              <w:rPr>
                <w:rFonts w:hint="eastAsia" w:ascii="宋体" w:hAnsi="宋体" w:eastAsia="宋体" w:cs="宋体"/>
                <w:color w:val="auto"/>
                <w:sz w:val="21"/>
                <w:szCs w:val="21"/>
                <w:lang w:val="en-US"/>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default" w:ascii="宋体" w:hAnsi="宋体" w:eastAsia="宋体" w:cs="宋体"/>
                <w:b w:val="0"/>
                <w:bCs w:val="0"/>
                <w:i w:val="0"/>
                <w:color w:val="auto"/>
                <w:kern w:val="0"/>
                <w:sz w:val="21"/>
                <w:szCs w:val="21"/>
                <w:u w:val="none"/>
                <w:lang w:val="en-US" w:eastAsia="zh-CN" w:bidi="ar"/>
              </w:rPr>
              <w:t>2</w:t>
            </w:r>
            <w:r>
              <w:rPr>
                <w:rFonts w:hint="eastAsia" w:ascii="宋体" w:hAnsi="宋体" w:eastAsia="宋体" w:cs="宋体"/>
                <w:b w:val="0"/>
                <w:bCs w:val="0"/>
                <w:i w:val="0"/>
                <w:color w:val="auto"/>
                <w:kern w:val="0"/>
                <w:sz w:val="21"/>
                <w:szCs w:val="21"/>
                <w:u w:val="none"/>
                <w:lang w:val="en-US" w:eastAsia="zh-CN" w:bidi="ar"/>
              </w:rPr>
              <w:t>8</w:t>
            </w: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8</w:t>
            </w:r>
          </w:p>
        </w:tc>
        <w:tc>
          <w:tcPr>
            <w:tcW w:w="738"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eastAsia="zh-CN"/>
              </w:rPr>
            </w:pPr>
            <w:r>
              <w:rPr>
                <w:rFonts w:hint="eastAsia" w:ascii="宋体" w:hAnsi="宋体" w:eastAsia="宋体" w:cs="宋体"/>
                <w:b w:val="0"/>
                <w:bCs w:val="0"/>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幼儿体育</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top"/>
          </w:tcPr>
          <w:p>
            <w:pPr>
              <w:widowControl/>
              <w:snapToGrid w:val="0"/>
              <w:spacing w:line="240" w:lineRule="auto"/>
              <w:jc w:val="center"/>
              <w:rPr>
                <w:rFonts w:hint="eastAsia" w:ascii="宋体" w:hAnsi="宋体" w:eastAsia="宋体" w:cs="宋体"/>
                <w:color w:val="auto"/>
                <w:sz w:val="21"/>
                <w:szCs w:val="21"/>
              </w:rPr>
            </w:pPr>
          </w:p>
        </w:tc>
        <w:tc>
          <w:tcPr>
            <w:tcW w:w="564" w:type="dxa"/>
            <w:noWrap w:val="0"/>
            <w:vAlign w:val="top"/>
          </w:tcPr>
          <w:p>
            <w:pPr>
              <w:widowControl/>
              <w:snapToGrid w:val="0"/>
              <w:spacing w:line="240" w:lineRule="auto"/>
              <w:jc w:val="center"/>
              <w:rPr>
                <w:rFonts w:hint="eastAsia" w:ascii="宋体" w:hAnsi="宋体" w:eastAsia="宋体" w:cs="宋体"/>
                <w:color w:val="auto"/>
                <w:sz w:val="21"/>
                <w:szCs w:val="21"/>
              </w:rPr>
            </w:pPr>
          </w:p>
        </w:tc>
        <w:tc>
          <w:tcPr>
            <w:tcW w:w="483"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2/2</w:t>
            </w: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8</w:t>
            </w: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28</w:t>
            </w:r>
          </w:p>
        </w:tc>
        <w:tc>
          <w:tcPr>
            <w:tcW w:w="738"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eastAsia="zh-CN"/>
              </w:rPr>
            </w:pPr>
            <w:r>
              <w:rPr>
                <w:rFonts w:hint="eastAsia" w:ascii="宋体" w:hAnsi="宋体" w:eastAsia="宋体" w:cs="宋体"/>
                <w:b w:val="0"/>
                <w:bCs w:val="0"/>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restart"/>
            <w:noWrap w:val="0"/>
            <w:vAlign w:val="center"/>
          </w:tcPr>
          <w:p>
            <w:pPr>
              <w:pStyle w:val="2"/>
              <w:rPr>
                <w:rFonts w:hint="eastAsia"/>
                <w:color w:val="auto"/>
                <w:lang w:val="en-US" w:eastAsia="zh-CN"/>
              </w:rPr>
            </w:pPr>
          </w:p>
          <w:p>
            <w:pPr>
              <w:widowControl/>
              <w:jc w:val="center"/>
              <w:textAlignment w:val="center"/>
              <w:rPr>
                <w:rFonts w:hint="eastAsia" w:ascii="宋体" w:hAnsi="宋体" w:eastAsia="宋体" w:cs="宋体"/>
                <w:color w:val="auto"/>
                <w:sz w:val="21"/>
                <w:szCs w:val="21"/>
                <w:lang w:val="en-US" w:eastAsia="zh-CN"/>
              </w:rPr>
            </w:pPr>
          </w:p>
          <w:p>
            <w:pPr>
              <w:widowControl/>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专</w:t>
            </w:r>
          </w:p>
          <w:p>
            <w:pPr>
              <w:widowControl/>
              <w:jc w:val="center"/>
              <w:textAlignment w:val="center"/>
              <w:rPr>
                <w:rFonts w:hint="eastAsia" w:ascii="宋体" w:hAnsi="宋体" w:eastAsia="宋体" w:cs="宋体"/>
                <w:color w:val="auto"/>
                <w:sz w:val="21"/>
                <w:szCs w:val="21"/>
                <w:lang w:val="en-US" w:eastAsia="zh-CN"/>
              </w:rPr>
            </w:pPr>
          </w:p>
          <w:p>
            <w:pPr>
              <w:widowControl/>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业</w:t>
            </w:r>
          </w:p>
          <w:p>
            <w:pPr>
              <w:widowControl/>
              <w:jc w:val="center"/>
              <w:textAlignment w:val="center"/>
              <w:rPr>
                <w:rFonts w:hint="eastAsia" w:ascii="宋体" w:hAnsi="宋体" w:eastAsia="宋体" w:cs="宋体"/>
                <w:color w:val="auto"/>
                <w:sz w:val="21"/>
                <w:szCs w:val="21"/>
                <w:lang w:val="en-US" w:eastAsia="zh-CN"/>
              </w:rPr>
            </w:pPr>
          </w:p>
          <w:p>
            <w:pPr>
              <w:widowControl/>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课</w:t>
            </w: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学前儿童卫生与保育实操</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lang w:val="en-US" w:eastAsia="zh-CN"/>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jc w:val="center"/>
              <w:rPr>
                <w:rFonts w:hint="eastAsia" w:ascii="宋体" w:hAnsi="宋体" w:eastAsia="宋体" w:cs="宋体"/>
                <w:color w:val="auto"/>
                <w:sz w:val="21"/>
                <w:szCs w:val="21"/>
              </w:rPr>
            </w:pPr>
          </w:p>
        </w:tc>
        <w:tc>
          <w:tcPr>
            <w:tcW w:w="483" w:type="dxa"/>
            <w:noWrap w:val="0"/>
            <w:vAlign w:val="center"/>
          </w:tcPr>
          <w:p>
            <w:pPr>
              <w:jc w:val="center"/>
              <w:rPr>
                <w:rFonts w:hint="eastAsia" w:ascii="宋体" w:hAnsi="宋体" w:eastAsia="宋体" w:cs="宋体"/>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16</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lang w:val="en-US" w:eastAsia="zh-CN"/>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幼儿园教育活动设计与指导3</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w:t>
            </w: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lang w:val="en-US" w:eastAsia="zh-CN"/>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3/3</w:t>
            </w:r>
          </w:p>
        </w:tc>
        <w:tc>
          <w:tcPr>
            <w:tcW w:w="564" w:type="dxa"/>
            <w:noWrap w:val="0"/>
            <w:vAlign w:val="center"/>
          </w:tcPr>
          <w:p>
            <w:pPr>
              <w:jc w:val="center"/>
              <w:rPr>
                <w:rFonts w:hint="eastAsia" w:ascii="宋体" w:hAnsi="宋体" w:eastAsia="宋体" w:cs="宋体"/>
                <w:color w:val="auto"/>
                <w:sz w:val="21"/>
                <w:szCs w:val="21"/>
              </w:rPr>
            </w:pPr>
          </w:p>
        </w:tc>
        <w:tc>
          <w:tcPr>
            <w:tcW w:w="483" w:type="dxa"/>
            <w:noWrap w:val="0"/>
            <w:vAlign w:val="center"/>
          </w:tcPr>
          <w:p>
            <w:pPr>
              <w:jc w:val="center"/>
              <w:rPr>
                <w:rFonts w:hint="eastAsia" w:ascii="宋体" w:hAnsi="宋体" w:eastAsia="宋体" w:cs="宋体"/>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48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24</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24</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幼儿园教育活动设计与指导4</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4</w:t>
            </w: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4/4</w:t>
            </w:r>
          </w:p>
        </w:tc>
        <w:tc>
          <w:tcPr>
            <w:tcW w:w="483" w:type="dxa"/>
            <w:noWrap w:val="0"/>
            <w:vAlign w:val="center"/>
          </w:tcPr>
          <w:p>
            <w:pPr>
              <w:jc w:val="center"/>
              <w:rPr>
                <w:rFonts w:hint="eastAsia" w:ascii="宋体" w:hAnsi="宋体" w:eastAsia="宋体" w:cs="宋体"/>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学前音乐技能——儿童歌曲弹唱1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jc w:val="center"/>
              <w:rPr>
                <w:rFonts w:hint="eastAsia" w:ascii="宋体" w:hAnsi="宋体" w:eastAsia="宋体" w:cs="宋体"/>
                <w:color w:val="auto"/>
                <w:sz w:val="21"/>
                <w:szCs w:val="21"/>
              </w:rPr>
            </w:pPr>
          </w:p>
        </w:tc>
        <w:tc>
          <w:tcPr>
            <w:tcW w:w="483" w:type="dxa"/>
            <w:noWrap w:val="0"/>
            <w:vAlign w:val="center"/>
          </w:tcPr>
          <w:p>
            <w:pPr>
              <w:jc w:val="center"/>
              <w:rPr>
                <w:rFonts w:hint="eastAsia" w:ascii="宋体" w:hAnsi="宋体" w:eastAsia="宋体" w:cs="宋体"/>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4</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28</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学前音乐技能——儿童歌曲弹唱2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2/2</w:t>
            </w:r>
          </w:p>
        </w:tc>
        <w:tc>
          <w:tcPr>
            <w:tcW w:w="483" w:type="dxa"/>
            <w:noWrap w:val="0"/>
            <w:vAlign w:val="center"/>
          </w:tcPr>
          <w:p>
            <w:pPr>
              <w:jc w:val="center"/>
              <w:rPr>
                <w:rFonts w:hint="eastAsia" w:ascii="宋体" w:hAnsi="宋体" w:eastAsia="宋体" w:cs="宋体"/>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28</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eastAsia="zh-CN"/>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学前音乐技能——儿童歌曲即兴伴奏</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483"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2/2</w:t>
            </w: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学前舞蹈技能——儿童舞蹈创编1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jc w:val="center"/>
              <w:rPr>
                <w:rFonts w:hint="eastAsia" w:ascii="宋体" w:hAnsi="宋体" w:eastAsia="宋体" w:cs="宋体"/>
                <w:color w:val="auto"/>
                <w:sz w:val="21"/>
                <w:szCs w:val="21"/>
              </w:rPr>
            </w:pPr>
          </w:p>
        </w:tc>
        <w:tc>
          <w:tcPr>
            <w:tcW w:w="483" w:type="dxa"/>
            <w:noWrap w:val="0"/>
            <w:vAlign w:val="center"/>
          </w:tcPr>
          <w:p>
            <w:pPr>
              <w:jc w:val="center"/>
              <w:rPr>
                <w:rFonts w:hint="eastAsia" w:ascii="宋体" w:hAnsi="宋体" w:eastAsia="宋体" w:cs="宋体"/>
                <w:color w:val="auto"/>
                <w:sz w:val="21"/>
                <w:szCs w:val="21"/>
                <w:lang w:val="en-US" w:eastAsia="zh-CN"/>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4</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28</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学前舞蹈技能——儿童舞蹈创编2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483" w:type="dxa"/>
            <w:noWrap w:val="0"/>
            <w:vAlign w:val="center"/>
          </w:tcPr>
          <w:p>
            <w:pPr>
              <w:jc w:val="center"/>
              <w:rPr>
                <w:rFonts w:hint="eastAsia" w:ascii="宋体" w:hAnsi="宋体" w:eastAsia="宋体" w:cs="宋体"/>
                <w:color w:val="auto"/>
                <w:sz w:val="21"/>
                <w:szCs w:val="21"/>
                <w:lang w:val="en-US" w:eastAsia="zh-CN"/>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30</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学前舞蹈技能——儿童剧目排练</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hint="eastAsia" w:ascii="宋体" w:hAnsi="宋体" w:cs="宋体" w:eastAsiaTheme="minorEastAsia"/>
                <w:color w:val="auto"/>
                <w:szCs w:val="21"/>
                <w:lang w:val="en-US" w:eastAsia="zh-CN"/>
              </w:rPr>
            </w:pPr>
          </w:p>
        </w:tc>
        <w:tc>
          <w:tcPr>
            <w:tcW w:w="564" w:type="dxa"/>
            <w:noWrap w:val="0"/>
            <w:vAlign w:val="center"/>
          </w:tcPr>
          <w:p>
            <w:pPr>
              <w:jc w:val="center"/>
              <w:rPr>
                <w:rFonts w:ascii="宋体" w:hAnsi="宋体" w:cs="宋体"/>
                <w:color w:val="auto"/>
                <w:szCs w:val="21"/>
              </w:rPr>
            </w:pPr>
          </w:p>
        </w:tc>
        <w:tc>
          <w:tcPr>
            <w:tcW w:w="483"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b w:val="0"/>
                <w:bCs w:val="0"/>
                <w:i w:val="0"/>
                <w:color w:val="auto"/>
                <w:kern w:val="0"/>
                <w:sz w:val="21"/>
                <w:szCs w:val="21"/>
                <w:u w:val="none"/>
                <w:lang w:val="en-US" w:eastAsia="zh-CN" w:bidi="ar"/>
              </w:rPr>
              <w:t>2/2</w:t>
            </w: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30</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学前美术技能——幼儿园实用美术1</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jc w:val="center"/>
              <w:rPr>
                <w:rFonts w:hint="eastAsia" w:ascii="宋体" w:hAnsi="宋体" w:cs="宋体" w:eastAsiaTheme="minorEastAsia"/>
                <w:color w:val="auto"/>
                <w:szCs w:val="21"/>
                <w:lang w:val="en-US" w:eastAsia="zh-CN"/>
              </w:rPr>
            </w:pPr>
          </w:p>
        </w:tc>
        <w:tc>
          <w:tcPr>
            <w:tcW w:w="483" w:type="dxa"/>
            <w:noWrap w:val="0"/>
            <w:vAlign w:val="center"/>
          </w:tcPr>
          <w:p>
            <w:pPr>
              <w:jc w:val="center"/>
              <w:rPr>
                <w:rFonts w:ascii="宋体" w:hAnsi="宋体" w:cs="宋体"/>
                <w:color w:val="auto"/>
                <w:szCs w:val="21"/>
              </w:rPr>
            </w:pP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26</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学前美术技能——幼儿园实用美术2</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b w:val="0"/>
                <w:bCs w:val="0"/>
                <w:i w:val="0"/>
                <w:color w:val="auto"/>
                <w:kern w:val="0"/>
                <w:sz w:val="21"/>
                <w:szCs w:val="21"/>
                <w:u w:val="none"/>
                <w:lang w:val="en-US" w:eastAsia="zh-CN" w:bidi="ar"/>
              </w:rPr>
              <w:t>2/2</w:t>
            </w:r>
          </w:p>
        </w:tc>
        <w:tc>
          <w:tcPr>
            <w:tcW w:w="483" w:type="dxa"/>
            <w:noWrap w:val="0"/>
            <w:vAlign w:val="center"/>
          </w:tcPr>
          <w:p>
            <w:pPr>
              <w:jc w:val="center"/>
              <w:rPr>
                <w:rFonts w:hint="eastAsia" w:ascii="宋体" w:hAnsi="宋体" w:cs="宋体" w:eastAsiaTheme="minorEastAsia"/>
                <w:color w:val="auto"/>
                <w:szCs w:val="21"/>
                <w:lang w:val="en-US" w:eastAsia="zh-CN"/>
              </w:rPr>
            </w:pP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30</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幼儿园游戏活动指导</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hint="eastAsia" w:ascii="宋体" w:hAnsi="宋体" w:cs="宋体" w:eastAsiaTheme="minorEastAsia"/>
                <w:color w:val="auto"/>
                <w:szCs w:val="21"/>
                <w:lang w:val="en-US" w:eastAsia="zh-CN"/>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b w:val="0"/>
                <w:bCs w:val="0"/>
                <w:i w:val="0"/>
                <w:color w:val="auto"/>
                <w:kern w:val="0"/>
                <w:sz w:val="21"/>
                <w:szCs w:val="21"/>
                <w:u w:val="none"/>
                <w:lang w:val="en-US" w:eastAsia="zh-CN" w:bidi="ar"/>
              </w:rPr>
              <w:t>2/2</w:t>
            </w:r>
          </w:p>
        </w:tc>
        <w:tc>
          <w:tcPr>
            <w:tcW w:w="483" w:type="dxa"/>
            <w:noWrap w:val="0"/>
            <w:vAlign w:val="center"/>
          </w:tcPr>
          <w:p>
            <w:pPr>
              <w:jc w:val="center"/>
              <w:rPr>
                <w:rFonts w:ascii="宋体" w:hAnsi="宋体" w:cs="宋体"/>
                <w:color w:val="auto"/>
                <w:szCs w:val="21"/>
              </w:rPr>
            </w:pP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18</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幼儿教师信息化教学技能</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hint="eastAsia" w:ascii="宋体" w:hAnsi="宋体" w:cs="宋体" w:eastAsiaTheme="minorEastAsia"/>
                <w:color w:val="auto"/>
                <w:szCs w:val="21"/>
                <w:lang w:val="en-US" w:eastAsia="zh-CN"/>
              </w:rPr>
            </w:pPr>
          </w:p>
        </w:tc>
        <w:tc>
          <w:tcPr>
            <w:tcW w:w="483"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b w:val="0"/>
                <w:bCs w:val="0"/>
                <w:i w:val="0"/>
                <w:color w:val="auto"/>
                <w:kern w:val="0"/>
                <w:sz w:val="21"/>
                <w:szCs w:val="21"/>
                <w:u w:val="none"/>
                <w:lang w:val="en-US" w:eastAsia="zh-CN" w:bidi="ar"/>
              </w:rPr>
              <w:t>2/2</w:t>
            </w: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10</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26</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学前儿童行为观察与分析</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1</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483" w:type="dxa"/>
            <w:noWrap w:val="0"/>
            <w:vAlign w:val="center"/>
          </w:tcPr>
          <w:p>
            <w:pPr>
              <w:keepNext w:val="0"/>
              <w:keepLines w:val="0"/>
              <w:widowControl/>
              <w:suppressLineNumbers w:val="0"/>
              <w:jc w:val="center"/>
              <w:textAlignment w:val="center"/>
              <w:rPr>
                <w:rFonts w:hint="eastAsia" w:ascii="宋体" w:hAnsi="宋体" w:cs="宋体" w:eastAsiaTheme="minorEastAsia"/>
                <w:color w:val="auto"/>
                <w:szCs w:val="21"/>
                <w:lang w:val="en-US" w:eastAsia="zh-CN"/>
              </w:rPr>
            </w:pPr>
            <w:r>
              <w:rPr>
                <w:rFonts w:hint="eastAsia" w:ascii="宋体" w:hAnsi="宋体" w:eastAsia="宋体" w:cs="宋体"/>
                <w:i w:val="0"/>
                <w:color w:val="auto"/>
                <w:kern w:val="0"/>
                <w:sz w:val="21"/>
                <w:szCs w:val="21"/>
                <w:u w:val="none"/>
                <w:lang w:val="en-US" w:eastAsia="zh-CN" w:bidi="ar"/>
              </w:rPr>
              <w:t>1/1</w:t>
            </w: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9</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9</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ind w:firstLine="630" w:firstLineChars="300"/>
              <w:jc w:val="left"/>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幼儿园班级管理</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hint="eastAsia" w:ascii="宋体" w:hAnsi="宋体" w:cs="宋体" w:eastAsiaTheme="minorEastAsia"/>
                <w:color w:val="auto"/>
                <w:szCs w:val="21"/>
                <w:lang w:val="en-US" w:eastAsia="zh-CN"/>
              </w:rPr>
            </w:pPr>
          </w:p>
        </w:tc>
        <w:tc>
          <w:tcPr>
            <w:tcW w:w="564" w:type="dxa"/>
            <w:noWrap w:val="0"/>
            <w:vAlign w:val="center"/>
          </w:tcPr>
          <w:p>
            <w:pPr>
              <w:jc w:val="center"/>
              <w:rPr>
                <w:rFonts w:ascii="宋体" w:hAnsi="宋体" w:cs="宋体"/>
                <w:color w:val="auto"/>
                <w:szCs w:val="21"/>
              </w:rPr>
            </w:pPr>
          </w:p>
        </w:tc>
        <w:tc>
          <w:tcPr>
            <w:tcW w:w="483"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b w:val="0"/>
                <w:bCs w:val="0"/>
                <w:i w:val="0"/>
                <w:color w:val="auto"/>
                <w:kern w:val="0"/>
                <w:sz w:val="21"/>
                <w:szCs w:val="21"/>
                <w:u w:val="none"/>
                <w:lang w:val="en-US" w:eastAsia="zh-CN" w:bidi="ar"/>
              </w:rPr>
              <w:t>2/2</w:t>
            </w: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28</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8</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幼儿园环境创设与教玩具制作</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hint="eastAsia" w:ascii="宋体" w:hAnsi="宋体" w:cs="宋体" w:eastAsiaTheme="minorEastAsia"/>
                <w:color w:val="auto"/>
                <w:szCs w:val="21"/>
                <w:lang w:val="en-US" w:eastAsia="zh-CN"/>
              </w:rPr>
            </w:pPr>
          </w:p>
        </w:tc>
        <w:tc>
          <w:tcPr>
            <w:tcW w:w="483"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2/2</w:t>
            </w: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幼儿教育科研方法</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A</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18"/>
                <w:szCs w:val="18"/>
                <w:u w:val="none"/>
                <w:lang w:val="en-US" w:eastAsia="zh-CN" w:bidi="ar"/>
              </w:rPr>
              <w:t>0.5</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483" w:type="dxa"/>
            <w:noWrap w:val="0"/>
            <w:vAlign w:val="center"/>
          </w:tcPr>
          <w:p>
            <w:pPr>
              <w:keepNext w:val="0"/>
              <w:keepLines w:val="0"/>
              <w:widowControl/>
              <w:suppressLineNumbers w:val="0"/>
              <w:jc w:val="center"/>
              <w:textAlignment w:val="center"/>
              <w:rPr>
                <w:rFonts w:hint="eastAsia" w:ascii="宋体" w:hAnsi="宋体" w:cs="宋体" w:eastAsiaTheme="minorEastAsia"/>
                <w:color w:val="auto"/>
                <w:szCs w:val="21"/>
                <w:lang w:val="en-US" w:eastAsia="zh-CN"/>
              </w:rPr>
            </w:pPr>
            <w:r>
              <w:rPr>
                <w:rFonts w:hint="eastAsia" w:ascii="宋体" w:hAnsi="宋体"/>
                <w:color w:val="auto"/>
                <w:sz w:val="18"/>
                <w:szCs w:val="18"/>
              </w:rPr>
              <w:t>0.5/</w:t>
            </w:r>
            <w:r>
              <w:rPr>
                <w:rFonts w:hint="eastAsia" w:ascii="宋体" w:hAnsi="宋体"/>
                <w:color w:val="auto"/>
                <w:sz w:val="18"/>
                <w:szCs w:val="18"/>
                <w:lang w:eastAsia="zh-CN"/>
              </w:rPr>
              <w:t>总学时</w:t>
            </w:r>
            <w:r>
              <w:rPr>
                <w:rFonts w:hint="eastAsia" w:ascii="宋体" w:hAnsi="宋体"/>
                <w:color w:val="auto"/>
                <w:sz w:val="18"/>
                <w:szCs w:val="18"/>
              </w:rPr>
              <w:t>10</w:t>
            </w: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10</w:t>
            </w:r>
          </w:p>
        </w:tc>
        <w:tc>
          <w:tcPr>
            <w:tcW w:w="564" w:type="dxa"/>
            <w:noWrap w:val="0"/>
            <w:vAlign w:val="center"/>
          </w:tcPr>
          <w:p>
            <w:pPr>
              <w:keepNext w:val="0"/>
              <w:keepLines w:val="0"/>
              <w:widowControl/>
              <w:suppressLineNumbers w:val="0"/>
              <w:jc w:val="center"/>
              <w:textAlignment w:val="center"/>
              <w:rPr>
                <w:rFonts w:hint="eastAsia" w:ascii="宋体" w:hAnsi="宋体" w:cs="宋体" w:eastAsiaTheme="minorEastAsia"/>
                <w:color w:val="auto"/>
                <w:szCs w:val="21"/>
                <w:lang w:val="en-US" w:eastAsia="zh-CN"/>
              </w:rPr>
            </w:pPr>
            <w:r>
              <w:rPr>
                <w:rFonts w:hint="eastAsia" w:ascii="宋体" w:hAnsi="宋体" w:cs="宋体"/>
                <w:color w:val="auto"/>
                <w:szCs w:val="21"/>
                <w:lang w:val="en-US" w:eastAsia="zh-CN"/>
              </w:rPr>
              <w:t>5</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5</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幼儿园区域活动设计与指导</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ascii="宋体" w:hAnsi="宋体" w:eastAsia="宋体" w:cstheme="minorBidi"/>
                <w:b w:val="0"/>
                <w:bCs w:val="0"/>
                <w:color w:val="auto"/>
                <w:kern w:val="2"/>
                <w:sz w:val="21"/>
                <w:szCs w:val="21"/>
                <w:lang w:val="en-US" w:eastAsia="zh-CN" w:bidi="ar-SA"/>
              </w:rPr>
            </w:pPr>
          </w:p>
        </w:tc>
        <w:tc>
          <w:tcPr>
            <w:tcW w:w="564" w:type="dxa"/>
            <w:noWrap w:val="0"/>
            <w:vAlign w:val="center"/>
          </w:tcPr>
          <w:p>
            <w:pPr>
              <w:jc w:val="center"/>
              <w:rPr>
                <w:rFonts w:ascii="宋体" w:hAnsi="宋体" w:eastAsia="宋体" w:cstheme="minorBidi"/>
                <w:b w:val="0"/>
                <w:bCs w:val="0"/>
                <w:color w:val="auto"/>
                <w:kern w:val="2"/>
                <w:sz w:val="21"/>
                <w:szCs w:val="21"/>
                <w:lang w:val="en-US" w:eastAsia="zh-CN" w:bidi="ar-SA"/>
              </w:rPr>
            </w:pPr>
          </w:p>
        </w:tc>
        <w:tc>
          <w:tcPr>
            <w:tcW w:w="564" w:type="dxa"/>
            <w:noWrap w:val="0"/>
            <w:vAlign w:val="center"/>
          </w:tcPr>
          <w:p>
            <w:pPr>
              <w:keepNext w:val="0"/>
              <w:keepLines w:val="0"/>
              <w:widowControl/>
              <w:suppressLineNumbers w:val="0"/>
              <w:jc w:val="center"/>
              <w:textAlignment w:val="center"/>
              <w:rPr>
                <w:rFonts w:hint="default" w:ascii="宋体" w:hAnsi="宋体" w:eastAsia="宋体" w:cs="宋体"/>
                <w:b w:val="0"/>
                <w:bCs w:val="0"/>
                <w:i w:val="0"/>
                <w:color w:val="auto"/>
                <w:kern w:val="0"/>
                <w:sz w:val="18"/>
                <w:szCs w:val="18"/>
                <w:u w:val="none"/>
                <w:lang w:val="en-US" w:eastAsia="zh-CN" w:bidi="ar"/>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hint="eastAsia" w:ascii="宋体" w:hAnsi="宋体" w:cs="宋体" w:eastAsiaTheme="minorEastAsia"/>
                <w:color w:val="auto"/>
                <w:szCs w:val="21"/>
                <w:lang w:val="en-US" w:eastAsia="zh-CN"/>
              </w:rPr>
            </w:pPr>
          </w:p>
        </w:tc>
        <w:tc>
          <w:tcPr>
            <w:tcW w:w="564" w:type="dxa"/>
            <w:noWrap w:val="0"/>
            <w:vAlign w:val="center"/>
          </w:tcPr>
          <w:p>
            <w:pPr>
              <w:jc w:val="center"/>
              <w:rPr>
                <w:rFonts w:ascii="宋体" w:hAnsi="宋体" w:cs="宋体"/>
                <w:color w:val="auto"/>
                <w:szCs w:val="21"/>
              </w:rPr>
            </w:pPr>
          </w:p>
        </w:tc>
        <w:tc>
          <w:tcPr>
            <w:tcW w:w="483"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default" w:ascii="宋体" w:hAnsi="宋体" w:eastAsia="宋体" w:cs="宋体"/>
                <w:b w:val="0"/>
                <w:bCs w:val="0"/>
                <w:i w:val="0"/>
                <w:color w:val="auto"/>
                <w:kern w:val="0"/>
                <w:sz w:val="18"/>
                <w:szCs w:val="18"/>
                <w:u w:val="none"/>
                <w:lang w:val="en-US" w:eastAsia="zh-CN" w:bidi="ar"/>
              </w:rPr>
              <w:t>2/2</w:t>
            </w: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18</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1386" w:type="dxa"/>
            <w:gridSpan w:val="2"/>
            <w:vMerge w:val="restart"/>
            <w:noWrap w:val="0"/>
            <w:vAlign w:val="center"/>
          </w:tcPr>
          <w:p>
            <w:pPr>
              <w:adjustRightInd w:val="0"/>
              <w:snapToGrid w:val="0"/>
              <w:spacing w:line="360" w:lineRule="auto"/>
              <w:jc w:val="center"/>
              <w:rPr>
                <w:rFonts w:hint="eastAsia" w:ascii="宋体" w:hAnsi="宋体" w:cs="宋体"/>
                <w:color w:val="auto"/>
                <w:kern w:val="0"/>
                <w:szCs w:val="21"/>
                <w:lang w:val="en-US" w:eastAsia="zh-CN"/>
              </w:rPr>
            </w:pPr>
          </w:p>
          <w:p>
            <w:pPr>
              <w:adjustRightInd w:val="0"/>
              <w:snapToGrid w:val="0"/>
              <w:spacing w:line="360" w:lineRule="auto"/>
              <w:jc w:val="center"/>
              <w:rPr>
                <w:rFonts w:hint="eastAsia" w:ascii="宋体" w:hAnsi="宋体" w:cs="宋体"/>
                <w:color w:val="auto"/>
                <w:kern w:val="0"/>
                <w:szCs w:val="21"/>
                <w:lang w:val="en-US" w:eastAsia="zh-CN"/>
              </w:rPr>
            </w:pPr>
          </w:p>
          <w:p>
            <w:pPr>
              <w:adjustRightInd w:val="0"/>
              <w:snapToGrid w:val="0"/>
              <w:spacing w:line="360" w:lineRule="auto"/>
              <w:jc w:val="center"/>
              <w:rPr>
                <w:rFonts w:hint="eastAsia" w:ascii="宋体" w:hAnsi="宋体" w:cs="宋体"/>
                <w:color w:val="auto"/>
                <w:kern w:val="0"/>
                <w:szCs w:val="21"/>
                <w:lang w:val="en-US" w:eastAsia="zh-CN"/>
              </w:rPr>
            </w:pPr>
            <w:r>
              <w:rPr>
                <w:rFonts w:hint="eastAsia" w:ascii="宋体" w:hAnsi="宋体" w:cs="宋体"/>
                <w:color w:val="auto"/>
                <w:kern w:val="0"/>
                <w:szCs w:val="21"/>
                <w:lang w:val="en-US" w:eastAsia="zh-CN"/>
              </w:rPr>
              <w:t>专</w:t>
            </w:r>
          </w:p>
          <w:p>
            <w:pPr>
              <w:adjustRightInd w:val="0"/>
              <w:snapToGrid w:val="0"/>
              <w:spacing w:line="360" w:lineRule="auto"/>
              <w:jc w:val="center"/>
              <w:rPr>
                <w:rFonts w:hint="eastAsia" w:ascii="宋体" w:hAnsi="宋体" w:cs="宋体"/>
                <w:color w:val="auto"/>
                <w:kern w:val="0"/>
                <w:szCs w:val="21"/>
                <w:lang w:val="en-US" w:eastAsia="zh-CN"/>
              </w:rPr>
            </w:pPr>
            <w:r>
              <w:rPr>
                <w:rFonts w:hint="eastAsia" w:ascii="宋体" w:hAnsi="宋体" w:cs="宋体"/>
                <w:color w:val="auto"/>
                <w:kern w:val="0"/>
                <w:szCs w:val="21"/>
                <w:lang w:val="en-US" w:eastAsia="zh-CN"/>
              </w:rPr>
              <w:t>业</w:t>
            </w:r>
          </w:p>
          <w:p>
            <w:pPr>
              <w:adjustRightInd w:val="0"/>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选</w:t>
            </w:r>
          </w:p>
          <w:p>
            <w:pPr>
              <w:adjustRightInd w:val="0"/>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修</w:t>
            </w:r>
          </w:p>
          <w:p>
            <w:pPr>
              <w:adjustRightInd w:val="0"/>
              <w:snapToGrid w:val="0"/>
              <w:spacing w:line="360" w:lineRule="auto"/>
              <w:jc w:val="center"/>
              <w:rPr>
                <w:rFonts w:ascii="宋体" w:hAnsi="宋体"/>
                <w:color w:val="auto"/>
                <w:szCs w:val="21"/>
              </w:rPr>
            </w:pPr>
            <w:r>
              <w:rPr>
                <w:rFonts w:hint="eastAsia" w:ascii="宋体" w:hAnsi="宋体" w:cs="宋体"/>
                <w:color w:val="auto"/>
                <w:kern w:val="0"/>
                <w:szCs w:val="21"/>
              </w:rPr>
              <w:t>课</w:t>
            </w:r>
          </w:p>
        </w:tc>
        <w:tc>
          <w:tcPr>
            <w:tcW w:w="2812"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学前教育学</w:t>
            </w:r>
          </w:p>
        </w:tc>
        <w:tc>
          <w:tcPr>
            <w:tcW w:w="625" w:type="dxa"/>
            <w:noWrap w:val="0"/>
            <w:vAlign w:val="center"/>
          </w:tcPr>
          <w:p>
            <w:pPr>
              <w:keepNext w:val="0"/>
              <w:keepLines w:val="0"/>
              <w:widowControl/>
              <w:suppressLineNumbers w:val="0"/>
              <w:spacing w:line="240" w:lineRule="auto"/>
              <w:jc w:val="center"/>
              <w:textAlignment w:val="center"/>
              <w:rPr>
                <w:rFonts w:hint="eastAsia" w:ascii="宋体" w:hAnsi="宋体" w:cs="宋体" w:eastAsiaTheme="minorEastAsia"/>
                <w:color w:val="auto"/>
                <w:kern w:val="0"/>
                <w:sz w:val="21"/>
                <w:szCs w:val="21"/>
                <w:lang w:val="en-US" w:eastAsia="zh-CN"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spacing w:line="240" w:lineRule="auto"/>
              <w:jc w:val="center"/>
              <w:textAlignment w:val="center"/>
              <w:rPr>
                <w:rFonts w:ascii="宋体" w:hAnsi="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top"/>
          </w:tcPr>
          <w:p>
            <w:pPr>
              <w:widowControl/>
              <w:snapToGrid w:val="0"/>
              <w:spacing w:line="240" w:lineRule="auto"/>
              <w:jc w:val="center"/>
              <w:rPr>
                <w:rFonts w:ascii="宋体" w:hAnsi="宋体" w:cs="仿宋"/>
                <w:color w:val="auto"/>
                <w:sz w:val="21"/>
                <w:szCs w:val="21"/>
              </w:rPr>
            </w:pPr>
          </w:p>
        </w:tc>
        <w:tc>
          <w:tcPr>
            <w:tcW w:w="564" w:type="dxa"/>
            <w:noWrap w:val="0"/>
            <w:vAlign w:val="center"/>
          </w:tcPr>
          <w:p>
            <w:pPr>
              <w:keepNext w:val="0"/>
              <w:keepLines w:val="0"/>
              <w:widowControl/>
              <w:suppressLineNumbers w:val="0"/>
              <w:jc w:val="center"/>
              <w:textAlignment w:val="center"/>
              <w:rPr>
                <w:rFonts w:ascii="宋体" w:hAnsi="宋体" w:cs="仿宋"/>
                <w:color w:val="auto"/>
                <w:sz w:val="21"/>
                <w:szCs w:val="21"/>
              </w:rPr>
            </w:pPr>
            <w:r>
              <w:rPr>
                <w:rFonts w:hint="eastAsia" w:ascii="宋体" w:hAnsi="宋体" w:eastAsia="宋体" w:cs="宋体"/>
                <w:i w:val="0"/>
                <w:color w:val="auto"/>
                <w:kern w:val="0"/>
                <w:sz w:val="21"/>
                <w:szCs w:val="21"/>
                <w:u w:val="none"/>
                <w:lang w:val="en-US" w:eastAsia="zh-CN" w:bidi="ar"/>
              </w:rPr>
              <w:t>2/2</w:t>
            </w:r>
          </w:p>
        </w:tc>
        <w:tc>
          <w:tcPr>
            <w:tcW w:w="483" w:type="dxa"/>
            <w:noWrap w:val="0"/>
            <w:vAlign w:val="center"/>
          </w:tcPr>
          <w:p>
            <w:pPr>
              <w:keepNext w:val="0"/>
              <w:keepLines w:val="0"/>
              <w:widowControl/>
              <w:suppressLineNumbers w:val="0"/>
              <w:spacing w:line="240" w:lineRule="auto"/>
              <w:jc w:val="center"/>
              <w:textAlignment w:val="center"/>
              <w:rPr>
                <w:rFonts w:hint="eastAsia" w:ascii="宋体" w:hAnsi="宋体" w:cs="仿宋" w:eastAsiaTheme="minorEastAsia"/>
                <w:color w:val="auto"/>
                <w:sz w:val="21"/>
                <w:szCs w:val="21"/>
                <w:lang w:val="en-US" w:eastAsia="zh-CN"/>
              </w:rPr>
            </w:pPr>
          </w:p>
        </w:tc>
        <w:tc>
          <w:tcPr>
            <w:tcW w:w="467" w:type="dxa"/>
            <w:vMerge w:val="continue"/>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738"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考查</w:t>
            </w:r>
          </w:p>
        </w:tc>
        <w:tc>
          <w:tcPr>
            <w:tcW w:w="698" w:type="dxa"/>
            <w:vMerge w:val="restart"/>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选</w:t>
            </w:r>
          </w:p>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修</w:t>
            </w:r>
          </w:p>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4</w:t>
            </w:r>
          </w:p>
          <w:p>
            <w:pPr>
              <w:widowControl/>
              <w:jc w:val="center"/>
              <w:textAlignment w:val="center"/>
              <w:rPr>
                <w:rFonts w:ascii="宋体" w:hAnsi="宋体" w:cs="宋体"/>
                <w:color w:val="auto"/>
                <w:kern w:val="0"/>
                <w:sz w:val="18"/>
                <w:szCs w:val="18"/>
                <w:lang w:bidi="ar"/>
              </w:rPr>
            </w:pPr>
            <w:r>
              <w:rPr>
                <w:rFonts w:hint="eastAsia" w:ascii="宋体" w:hAnsi="宋体" w:eastAsia="宋体" w:cs="宋体"/>
                <w:b w:val="0"/>
                <w:bCs w:val="0"/>
                <w:i w:val="0"/>
                <w:color w:val="auto"/>
                <w:kern w:val="0"/>
                <w:sz w:val="21"/>
                <w:szCs w:val="21"/>
                <w:u w:val="none"/>
                <w:lang w:val="en-US" w:eastAsia="zh-CN" w:bidi="ar"/>
              </w:rPr>
              <w:t>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1386" w:type="dxa"/>
            <w:gridSpan w:val="2"/>
            <w:vMerge w:val="continue"/>
            <w:noWrap w:val="0"/>
            <w:vAlign w:val="center"/>
          </w:tcPr>
          <w:p>
            <w:pPr>
              <w:adjustRightInd w:val="0"/>
              <w:snapToGrid w:val="0"/>
              <w:spacing w:line="360" w:lineRule="auto"/>
              <w:jc w:val="center"/>
              <w:rPr>
                <w:rFonts w:ascii="宋体" w:hAnsi="宋体"/>
                <w:color w:val="auto"/>
                <w:szCs w:val="21"/>
              </w:rPr>
            </w:pPr>
          </w:p>
        </w:tc>
        <w:tc>
          <w:tcPr>
            <w:tcW w:w="2812"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幼儿园主题活动指导</w:t>
            </w:r>
          </w:p>
        </w:tc>
        <w:tc>
          <w:tcPr>
            <w:tcW w:w="625" w:type="dxa"/>
            <w:noWrap w:val="0"/>
            <w:vAlign w:val="center"/>
          </w:tcPr>
          <w:p>
            <w:pPr>
              <w:keepNext w:val="0"/>
              <w:keepLines w:val="0"/>
              <w:widowControl/>
              <w:suppressLineNumbers w:val="0"/>
              <w:spacing w:line="240" w:lineRule="auto"/>
              <w:jc w:val="center"/>
              <w:textAlignment w:val="center"/>
              <w:rPr>
                <w:rFonts w:hint="eastAsia" w:ascii="宋体" w:hAnsi="宋体" w:cs="宋体" w:eastAsiaTheme="minorEastAsia"/>
                <w:color w:val="auto"/>
                <w:kern w:val="0"/>
                <w:sz w:val="21"/>
                <w:szCs w:val="21"/>
                <w:lang w:val="en-US" w:eastAsia="zh-CN"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spacing w:line="240" w:lineRule="auto"/>
              <w:jc w:val="center"/>
              <w:textAlignment w:val="center"/>
              <w:rPr>
                <w:rFonts w:ascii="宋体" w:hAnsi="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top"/>
          </w:tcPr>
          <w:p>
            <w:pPr>
              <w:widowControl/>
              <w:snapToGrid w:val="0"/>
              <w:spacing w:line="240" w:lineRule="auto"/>
              <w:jc w:val="center"/>
              <w:rPr>
                <w:rFonts w:ascii="宋体" w:hAnsi="宋体" w:cs="仿宋"/>
                <w:color w:val="auto"/>
                <w:sz w:val="21"/>
                <w:szCs w:val="21"/>
              </w:rPr>
            </w:pPr>
          </w:p>
        </w:tc>
        <w:tc>
          <w:tcPr>
            <w:tcW w:w="564" w:type="dxa"/>
            <w:noWrap w:val="0"/>
            <w:vAlign w:val="top"/>
          </w:tcPr>
          <w:p>
            <w:pPr>
              <w:widowControl/>
              <w:snapToGrid w:val="0"/>
              <w:spacing w:line="240" w:lineRule="auto"/>
              <w:jc w:val="center"/>
              <w:rPr>
                <w:rFonts w:hint="eastAsia" w:ascii="宋体" w:hAnsi="宋体" w:cs="仿宋" w:eastAsiaTheme="minorEastAsia"/>
                <w:color w:val="auto"/>
                <w:sz w:val="21"/>
                <w:szCs w:val="21"/>
                <w:lang w:val="en-US" w:eastAsia="zh-CN"/>
              </w:rPr>
            </w:pPr>
          </w:p>
        </w:tc>
        <w:tc>
          <w:tcPr>
            <w:tcW w:w="483" w:type="dxa"/>
            <w:noWrap w:val="0"/>
            <w:vAlign w:val="center"/>
          </w:tcPr>
          <w:p>
            <w:pPr>
              <w:keepNext w:val="0"/>
              <w:keepLines w:val="0"/>
              <w:widowControl/>
              <w:suppressLineNumbers w:val="0"/>
              <w:jc w:val="center"/>
              <w:textAlignment w:val="center"/>
              <w:rPr>
                <w:rFonts w:ascii="宋体" w:hAnsi="宋体" w:cs="仿宋"/>
                <w:color w:val="auto"/>
                <w:sz w:val="21"/>
                <w:szCs w:val="21"/>
              </w:rPr>
            </w:pPr>
            <w:r>
              <w:rPr>
                <w:rFonts w:hint="eastAsia" w:ascii="宋体" w:hAnsi="宋体" w:eastAsia="宋体" w:cs="宋体"/>
                <w:i w:val="0"/>
                <w:color w:val="auto"/>
                <w:kern w:val="0"/>
                <w:sz w:val="21"/>
                <w:szCs w:val="21"/>
                <w:u w:val="none"/>
                <w:lang w:val="en-US" w:eastAsia="zh-CN" w:bidi="ar"/>
              </w:rPr>
              <w:t>2/2</w:t>
            </w:r>
          </w:p>
        </w:tc>
        <w:tc>
          <w:tcPr>
            <w:tcW w:w="467" w:type="dxa"/>
            <w:vMerge w:val="continue"/>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738"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考查</w:t>
            </w:r>
          </w:p>
        </w:tc>
        <w:tc>
          <w:tcPr>
            <w:tcW w:w="698"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1386" w:type="dxa"/>
            <w:gridSpan w:val="2"/>
            <w:vMerge w:val="continue"/>
            <w:noWrap w:val="0"/>
            <w:vAlign w:val="center"/>
          </w:tcPr>
          <w:p>
            <w:pPr>
              <w:adjustRightInd w:val="0"/>
              <w:snapToGrid w:val="0"/>
              <w:spacing w:line="360" w:lineRule="auto"/>
              <w:jc w:val="center"/>
              <w:rPr>
                <w:rFonts w:ascii="宋体" w:hAnsi="宋体"/>
                <w:color w:val="auto"/>
                <w:szCs w:val="21"/>
              </w:rPr>
            </w:pPr>
          </w:p>
        </w:tc>
        <w:tc>
          <w:tcPr>
            <w:tcW w:w="2812"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儿童文学</w:t>
            </w:r>
          </w:p>
        </w:tc>
        <w:tc>
          <w:tcPr>
            <w:tcW w:w="625" w:type="dxa"/>
            <w:noWrap w:val="0"/>
            <w:vAlign w:val="center"/>
          </w:tcPr>
          <w:p>
            <w:pPr>
              <w:adjustRightInd w:val="0"/>
              <w:snapToGrid w:val="0"/>
              <w:spacing w:line="240" w:lineRule="auto"/>
              <w:jc w:val="center"/>
              <w:rPr>
                <w:rFonts w:hint="eastAsia" w:ascii="宋体" w:hAnsi="宋体" w:cs="宋体" w:eastAsiaTheme="minorEastAsia"/>
                <w:color w:val="auto"/>
                <w:kern w:val="0"/>
                <w:sz w:val="21"/>
                <w:szCs w:val="21"/>
                <w:lang w:val="en-US" w:eastAsia="zh-CN"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widowControl/>
              <w:snapToGrid w:val="0"/>
              <w:spacing w:line="240" w:lineRule="auto"/>
              <w:jc w:val="center"/>
              <w:rPr>
                <w:rFonts w:ascii="宋体" w:hAnsi="宋体" w:cs="宋体"/>
                <w:color w:val="auto"/>
                <w:sz w:val="21"/>
                <w:szCs w:val="21"/>
              </w:rPr>
            </w:pPr>
            <w:r>
              <w:rPr>
                <w:rFonts w:hint="eastAsia" w:ascii="宋体" w:hAnsi="宋体"/>
                <w:color w:val="auto"/>
                <w:szCs w:val="21"/>
              </w:rPr>
              <w:t>2</w:t>
            </w: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ascii="宋体" w:hAnsi="宋体" w:cs="仿宋"/>
                <w:color w:val="auto"/>
                <w:sz w:val="21"/>
                <w:szCs w:val="21"/>
              </w:rPr>
            </w:pPr>
            <w:r>
              <w:rPr>
                <w:rFonts w:hint="eastAsia" w:ascii="宋体" w:hAnsi="宋体" w:eastAsia="宋体" w:cs="宋体"/>
                <w:i w:val="0"/>
                <w:color w:val="auto"/>
                <w:kern w:val="0"/>
                <w:sz w:val="21"/>
                <w:szCs w:val="21"/>
                <w:u w:val="none"/>
                <w:lang w:val="en-US" w:eastAsia="zh-CN" w:bidi="ar"/>
              </w:rPr>
              <w:t>2/2</w:t>
            </w:r>
          </w:p>
        </w:tc>
        <w:tc>
          <w:tcPr>
            <w:tcW w:w="564" w:type="dxa"/>
            <w:noWrap w:val="0"/>
            <w:vAlign w:val="top"/>
          </w:tcPr>
          <w:p>
            <w:pPr>
              <w:widowControl/>
              <w:snapToGrid w:val="0"/>
              <w:spacing w:line="240" w:lineRule="auto"/>
              <w:jc w:val="center"/>
              <w:rPr>
                <w:rFonts w:ascii="宋体" w:hAnsi="宋体" w:cs="仿宋"/>
                <w:color w:val="auto"/>
                <w:sz w:val="21"/>
                <w:szCs w:val="21"/>
              </w:rPr>
            </w:pPr>
          </w:p>
        </w:tc>
        <w:tc>
          <w:tcPr>
            <w:tcW w:w="483" w:type="dxa"/>
            <w:noWrap w:val="0"/>
            <w:vAlign w:val="top"/>
          </w:tcPr>
          <w:p>
            <w:pPr>
              <w:widowControl/>
              <w:snapToGrid w:val="0"/>
              <w:spacing w:line="240" w:lineRule="auto"/>
              <w:jc w:val="center"/>
              <w:rPr>
                <w:rFonts w:hint="eastAsia" w:ascii="宋体" w:hAnsi="宋体" w:cs="仿宋" w:eastAsiaTheme="minorEastAsia"/>
                <w:color w:val="auto"/>
                <w:sz w:val="21"/>
                <w:szCs w:val="21"/>
                <w:lang w:val="en-US" w:eastAsia="zh-CN"/>
              </w:rPr>
            </w:pPr>
          </w:p>
        </w:tc>
        <w:tc>
          <w:tcPr>
            <w:tcW w:w="467" w:type="dxa"/>
            <w:vMerge w:val="continue"/>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738"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考查</w:t>
            </w:r>
          </w:p>
        </w:tc>
        <w:tc>
          <w:tcPr>
            <w:tcW w:w="698"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1386" w:type="dxa"/>
            <w:gridSpan w:val="2"/>
            <w:vMerge w:val="continue"/>
            <w:noWrap w:val="0"/>
            <w:vAlign w:val="center"/>
          </w:tcPr>
          <w:p>
            <w:pPr>
              <w:adjustRightInd w:val="0"/>
              <w:snapToGrid w:val="0"/>
              <w:spacing w:line="360" w:lineRule="auto"/>
              <w:jc w:val="center"/>
              <w:rPr>
                <w:rFonts w:ascii="宋体" w:hAnsi="宋体"/>
                <w:color w:val="auto"/>
                <w:szCs w:val="21"/>
              </w:rPr>
            </w:pPr>
          </w:p>
        </w:tc>
        <w:tc>
          <w:tcPr>
            <w:tcW w:w="2812"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学前教育史</w:t>
            </w:r>
          </w:p>
        </w:tc>
        <w:tc>
          <w:tcPr>
            <w:tcW w:w="625" w:type="dxa"/>
            <w:noWrap w:val="0"/>
            <w:vAlign w:val="center"/>
          </w:tcPr>
          <w:p>
            <w:pPr>
              <w:adjustRightInd w:val="0"/>
              <w:snapToGrid w:val="0"/>
              <w:spacing w:line="240" w:lineRule="auto"/>
              <w:jc w:val="center"/>
              <w:rPr>
                <w:rFonts w:hint="eastAsia" w:ascii="宋体" w:hAnsi="宋体" w:cs="宋体" w:eastAsiaTheme="minorEastAsia"/>
                <w:color w:val="auto"/>
                <w:kern w:val="0"/>
                <w:sz w:val="21"/>
                <w:szCs w:val="21"/>
                <w:lang w:val="en-US" w:eastAsia="zh-CN"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top"/>
          </w:tcPr>
          <w:p>
            <w:pPr>
              <w:widowControl/>
              <w:snapToGrid w:val="0"/>
              <w:spacing w:line="240" w:lineRule="auto"/>
              <w:jc w:val="center"/>
              <w:rPr>
                <w:rFonts w:ascii="宋体" w:hAnsi="宋体" w:cs="宋体"/>
                <w:color w:val="auto"/>
                <w:sz w:val="21"/>
                <w:szCs w:val="21"/>
              </w:rPr>
            </w:pPr>
            <w:r>
              <w:rPr>
                <w:rFonts w:hint="eastAsia" w:ascii="宋体" w:hAnsi="宋体"/>
                <w:color w:val="auto"/>
                <w:szCs w:val="21"/>
              </w:rPr>
              <w:t>2</w:t>
            </w: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top"/>
          </w:tcPr>
          <w:p>
            <w:pPr>
              <w:widowControl/>
              <w:snapToGrid w:val="0"/>
              <w:spacing w:line="240" w:lineRule="auto"/>
              <w:jc w:val="center"/>
              <w:rPr>
                <w:rFonts w:ascii="宋体" w:hAnsi="宋体" w:cs="仿宋"/>
                <w:color w:val="auto"/>
                <w:sz w:val="21"/>
                <w:szCs w:val="21"/>
              </w:rPr>
            </w:pPr>
          </w:p>
        </w:tc>
        <w:tc>
          <w:tcPr>
            <w:tcW w:w="564" w:type="dxa"/>
            <w:noWrap w:val="0"/>
            <w:vAlign w:val="top"/>
          </w:tcPr>
          <w:p>
            <w:pPr>
              <w:widowControl/>
              <w:snapToGrid w:val="0"/>
              <w:spacing w:line="240" w:lineRule="auto"/>
              <w:jc w:val="center"/>
              <w:rPr>
                <w:rFonts w:ascii="宋体" w:hAnsi="宋体" w:cs="仿宋"/>
                <w:color w:val="auto"/>
                <w:sz w:val="21"/>
                <w:szCs w:val="21"/>
              </w:rPr>
            </w:pPr>
          </w:p>
        </w:tc>
        <w:tc>
          <w:tcPr>
            <w:tcW w:w="483" w:type="dxa"/>
            <w:noWrap w:val="0"/>
            <w:vAlign w:val="center"/>
          </w:tcPr>
          <w:p>
            <w:pPr>
              <w:keepNext w:val="0"/>
              <w:keepLines w:val="0"/>
              <w:widowControl/>
              <w:suppressLineNumbers w:val="0"/>
              <w:jc w:val="center"/>
              <w:textAlignment w:val="center"/>
              <w:rPr>
                <w:rFonts w:hint="eastAsia" w:ascii="宋体" w:hAnsi="宋体" w:cs="仿宋" w:eastAsiaTheme="minorEastAsia"/>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2/2</w:t>
            </w:r>
          </w:p>
        </w:tc>
        <w:tc>
          <w:tcPr>
            <w:tcW w:w="467" w:type="dxa"/>
            <w:vMerge w:val="continue"/>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738"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考查</w:t>
            </w:r>
          </w:p>
        </w:tc>
        <w:tc>
          <w:tcPr>
            <w:tcW w:w="698"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1386" w:type="dxa"/>
            <w:gridSpan w:val="2"/>
            <w:vMerge w:val="continue"/>
            <w:noWrap w:val="0"/>
            <w:vAlign w:val="center"/>
          </w:tcPr>
          <w:p>
            <w:pPr>
              <w:adjustRightInd w:val="0"/>
              <w:snapToGrid w:val="0"/>
              <w:spacing w:line="360" w:lineRule="auto"/>
              <w:jc w:val="center"/>
              <w:rPr>
                <w:rFonts w:ascii="宋体" w:hAnsi="宋体"/>
                <w:color w:val="auto"/>
                <w:szCs w:val="21"/>
              </w:rPr>
            </w:pPr>
          </w:p>
        </w:tc>
        <w:tc>
          <w:tcPr>
            <w:tcW w:w="2812" w:type="dxa"/>
            <w:noWrap w:val="0"/>
            <w:vAlign w:val="center"/>
          </w:tcPr>
          <w:p>
            <w:pPr>
              <w:adjustRightInd w:val="0"/>
              <w:snapToGrid w:val="0"/>
              <w:spacing w:line="240" w:lineRule="auto"/>
              <w:jc w:val="center"/>
              <w:rPr>
                <w:rFonts w:ascii="宋体" w:hAnsi="宋体"/>
                <w:color w:val="auto"/>
                <w:sz w:val="21"/>
                <w:szCs w:val="21"/>
              </w:rPr>
            </w:pPr>
            <w:r>
              <w:rPr>
                <w:rFonts w:hint="eastAsia" w:ascii="宋体" w:hAnsi="宋体"/>
                <w:color w:val="auto"/>
                <w:szCs w:val="21"/>
              </w:rPr>
              <w:t>学前教育前沿发展动态</w:t>
            </w:r>
          </w:p>
        </w:tc>
        <w:tc>
          <w:tcPr>
            <w:tcW w:w="625" w:type="dxa"/>
            <w:noWrap w:val="0"/>
            <w:vAlign w:val="center"/>
          </w:tcPr>
          <w:p>
            <w:pPr>
              <w:keepNext w:val="0"/>
              <w:keepLines w:val="0"/>
              <w:widowControl/>
              <w:suppressLineNumbers w:val="0"/>
              <w:spacing w:line="240" w:lineRule="auto"/>
              <w:jc w:val="center"/>
              <w:textAlignment w:val="center"/>
              <w:rPr>
                <w:rFonts w:hint="eastAsia" w:ascii="宋体" w:hAnsi="宋体" w:cs="宋体" w:eastAsiaTheme="minorEastAsia"/>
                <w:color w:val="auto"/>
                <w:kern w:val="0"/>
                <w:sz w:val="21"/>
                <w:szCs w:val="21"/>
                <w:lang w:val="en-US" w:eastAsia="zh-CN"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top"/>
          </w:tcPr>
          <w:p>
            <w:pPr>
              <w:keepNext w:val="0"/>
              <w:keepLines w:val="0"/>
              <w:widowControl/>
              <w:suppressLineNumbers w:val="0"/>
              <w:spacing w:line="240" w:lineRule="auto"/>
              <w:jc w:val="center"/>
              <w:textAlignment w:val="center"/>
              <w:rPr>
                <w:rFonts w:ascii="宋体" w:hAnsi="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keepNext w:val="0"/>
              <w:keepLines w:val="0"/>
              <w:widowControl/>
              <w:suppressLineNumbers w:val="0"/>
              <w:spacing w:line="240" w:lineRule="auto"/>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宋体"/>
                <w:color w:val="auto"/>
                <w:sz w:val="21"/>
                <w:szCs w:val="21"/>
              </w:rPr>
            </w:pPr>
          </w:p>
        </w:tc>
        <w:tc>
          <w:tcPr>
            <w:tcW w:w="564" w:type="dxa"/>
            <w:noWrap w:val="0"/>
            <w:vAlign w:val="top"/>
          </w:tcPr>
          <w:p>
            <w:pPr>
              <w:keepNext w:val="0"/>
              <w:keepLines w:val="0"/>
              <w:widowControl/>
              <w:suppressLineNumbers w:val="0"/>
              <w:spacing w:line="240" w:lineRule="auto"/>
              <w:jc w:val="center"/>
              <w:textAlignment w:val="center"/>
              <w:rPr>
                <w:rFonts w:ascii="宋体" w:hAnsi="宋体" w:cs="仿宋"/>
                <w:color w:val="auto"/>
                <w:sz w:val="21"/>
                <w:szCs w:val="21"/>
              </w:rPr>
            </w:pPr>
          </w:p>
        </w:tc>
        <w:tc>
          <w:tcPr>
            <w:tcW w:w="564" w:type="dxa"/>
            <w:noWrap w:val="0"/>
            <w:vAlign w:val="top"/>
          </w:tcPr>
          <w:p>
            <w:pPr>
              <w:keepNext w:val="0"/>
              <w:keepLines w:val="0"/>
              <w:widowControl/>
              <w:suppressLineNumbers w:val="0"/>
              <w:spacing w:line="240" w:lineRule="auto"/>
              <w:jc w:val="center"/>
              <w:textAlignment w:val="center"/>
              <w:rPr>
                <w:rFonts w:hint="eastAsia" w:ascii="宋体" w:hAnsi="宋体" w:cs="仿宋" w:eastAsiaTheme="minorEastAsia"/>
                <w:color w:val="auto"/>
                <w:sz w:val="21"/>
                <w:szCs w:val="21"/>
                <w:lang w:val="en-US" w:eastAsia="zh-CN"/>
              </w:rPr>
            </w:pPr>
          </w:p>
        </w:tc>
        <w:tc>
          <w:tcPr>
            <w:tcW w:w="483" w:type="dxa"/>
            <w:noWrap w:val="0"/>
            <w:vAlign w:val="top"/>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467" w:type="dxa"/>
            <w:vMerge w:val="continue"/>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738"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考查</w:t>
            </w:r>
          </w:p>
        </w:tc>
        <w:tc>
          <w:tcPr>
            <w:tcW w:w="698"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1386" w:type="dxa"/>
            <w:gridSpan w:val="2"/>
            <w:vMerge w:val="continue"/>
            <w:noWrap w:val="0"/>
            <w:vAlign w:val="center"/>
          </w:tcPr>
          <w:p>
            <w:pPr>
              <w:adjustRightInd w:val="0"/>
              <w:snapToGrid w:val="0"/>
              <w:spacing w:line="360" w:lineRule="auto"/>
              <w:jc w:val="center"/>
              <w:rPr>
                <w:rFonts w:ascii="宋体" w:hAnsi="宋体"/>
                <w:color w:val="auto"/>
                <w:szCs w:val="21"/>
              </w:rPr>
            </w:pPr>
          </w:p>
        </w:tc>
        <w:tc>
          <w:tcPr>
            <w:tcW w:w="2812" w:type="dxa"/>
            <w:noWrap w:val="0"/>
            <w:vAlign w:val="center"/>
          </w:tcPr>
          <w:p>
            <w:pPr>
              <w:adjustRightInd w:val="0"/>
              <w:snapToGrid w:val="0"/>
              <w:spacing w:line="240" w:lineRule="auto"/>
              <w:jc w:val="center"/>
              <w:rPr>
                <w:rFonts w:ascii="宋体" w:hAnsi="宋体"/>
                <w:color w:val="auto"/>
                <w:sz w:val="21"/>
                <w:szCs w:val="21"/>
              </w:rPr>
            </w:pPr>
            <w:r>
              <w:rPr>
                <w:rFonts w:hint="eastAsia" w:ascii="宋体" w:hAnsi="宋体"/>
                <w:color w:val="auto"/>
                <w:szCs w:val="21"/>
              </w:rPr>
              <w:t>蒙台梭利教学法</w:t>
            </w:r>
          </w:p>
        </w:tc>
        <w:tc>
          <w:tcPr>
            <w:tcW w:w="625" w:type="dxa"/>
            <w:noWrap w:val="0"/>
            <w:vAlign w:val="center"/>
          </w:tcPr>
          <w:p>
            <w:pPr>
              <w:adjustRightInd w:val="0"/>
              <w:snapToGrid w:val="0"/>
              <w:spacing w:line="240" w:lineRule="auto"/>
              <w:jc w:val="center"/>
              <w:rPr>
                <w:rFonts w:hint="eastAsia" w:ascii="宋体" w:hAnsi="宋体" w:cs="宋体" w:eastAsiaTheme="minorEastAsia"/>
                <w:color w:val="auto"/>
                <w:kern w:val="0"/>
                <w:sz w:val="21"/>
                <w:szCs w:val="21"/>
                <w:lang w:val="en-US" w:eastAsia="zh-CN" w:bidi="ar"/>
              </w:rPr>
            </w:pPr>
          </w:p>
        </w:tc>
        <w:tc>
          <w:tcPr>
            <w:tcW w:w="498" w:type="dxa"/>
            <w:noWrap w:val="0"/>
            <w:vAlign w:val="top"/>
          </w:tcPr>
          <w:p>
            <w:pPr>
              <w:widowControl/>
              <w:snapToGrid w:val="0"/>
              <w:spacing w:line="240" w:lineRule="auto"/>
              <w:jc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top"/>
          </w:tcPr>
          <w:p>
            <w:pPr>
              <w:widowControl/>
              <w:snapToGrid w:val="0"/>
              <w:spacing w:line="240" w:lineRule="auto"/>
              <w:jc w:val="center"/>
              <w:rPr>
                <w:rFonts w:ascii="宋体" w:hAnsi="宋体" w:cs="仿宋"/>
                <w:color w:val="auto"/>
                <w:sz w:val="21"/>
                <w:szCs w:val="21"/>
              </w:rPr>
            </w:pPr>
          </w:p>
        </w:tc>
        <w:tc>
          <w:tcPr>
            <w:tcW w:w="564" w:type="dxa"/>
            <w:noWrap w:val="0"/>
            <w:vAlign w:val="top"/>
          </w:tcPr>
          <w:p>
            <w:pPr>
              <w:widowControl/>
              <w:snapToGrid w:val="0"/>
              <w:spacing w:line="240" w:lineRule="auto"/>
              <w:jc w:val="center"/>
              <w:rPr>
                <w:rFonts w:ascii="宋体" w:hAnsi="宋体" w:cs="仿宋"/>
                <w:color w:val="auto"/>
                <w:sz w:val="21"/>
                <w:szCs w:val="21"/>
              </w:rPr>
            </w:pPr>
          </w:p>
        </w:tc>
        <w:tc>
          <w:tcPr>
            <w:tcW w:w="483" w:type="dxa"/>
            <w:noWrap w:val="0"/>
            <w:vAlign w:val="center"/>
          </w:tcPr>
          <w:p>
            <w:pPr>
              <w:keepNext w:val="0"/>
              <w:keepLines w:val="0"/>
              <w:widowControl/>
              <w:suppressLineNumbers w:val="0"/>
              <w:jc w:val="center"/>
              <w:textAlignment w:val="center"/>
              <w:rPr>
                <w:rFonts w:hint="eastAsia" w:ascii="宋体" w:hAnsi="宋体" w:cs="仿宋" w:eastAsiaTheme="minorEastAsia"/>
                <w:color w:val="auto"/>
                <w:sz w:val="21"/>
                <w:szCs w:val="21"/>
                <w:lang w:val="en-US" w:eastAsia="zh-CN"/>
              </w:rPr>
            </w:pPr>
          </w:p>
        </w:tc>
        <w:tc>
          <w:tcPr>
            <w:tcW w:w="467" w:type="dxa"/>
            <w:vMerge w:val="continue"/>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p>
        </w:tc>
        <w:tc>
          <w:tcPr>
            <w:tcW w:w="738"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p>
        </w:tc>
        <w:tc>
          <w:tcPr>
            <w:tcW w:w="698"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trPr>
        <w:tc>
          <w:tcPr>
            <w:tcW w:w="1386" w:type="dxa"/>
            <w:gridSpan w:val="2"/>
            <w:vMerge w:val="continue"/>
            <w:noWrap w:val="0"/>
            <w:vAlign w:val="center"/>
          </w:tcPr>
          <w:p>
            <w:pPr>
              <w:adjustRightInd w:val="0"/>
              <w:snapToGrid w:val="0"/>
              <w:spacing w:line="360" w:lineRule="auto"/>
              <w:jc w:val="center"/>
              <w:rPr>
                <w:rFonts w:ascii="宋体" w:hAnsi="宋体"/>
                <w:color w:val="auto"/>
                <w:szCs w:val="21"/>
              </w:rPr>
            </w:pPr>
          </w:p>
        </w:tc>
        <w:tc>
          <w:tcPr>
            <w:tcW w:w="2812"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奥尔夫音乐教学法</w:t>
            </w:r>
          </w:p>
        </w:tc>
        <w:tc>
          <w:tcPr>
            <w:tcW w:w="625"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498" w:type="dxa"/>
            <w:noWrap w:val="0"/>
            <w:vAlign w:val="top"/>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top"/>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top"/>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483" w:type="dxa"/>
            <w:noWrap w:val="0"/>
            <w:vAlign w:val="top"/>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467" w:type="dxa"/>
            <w:vMerge w:val="continue"/>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p>
        </w:tc>
        <w:tc>
          <w:tcPr>
            <w:tcW w:w="738"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p>
        </w:tc>
        <w:tc>
          <w:tcPr>
            <w:tcW w:w="698" w:type="dxa"/>
            <w:vMerge w:val="continue"/>
            <w:noWrap w:val="0"/>
            <w:vAlign w:val="center"/>
          </w:tcPr>
          <w:p>
            <w:pPr>
              <w:widowControl/>
              <w:jc w:val="center"/>
              <w:textAlignment w:val="center"/>
              <w:rPr>
                <w:rFonts w:ascii="宋体" w:hAnsi="宋体" w:cs="宋体"/>
                <w:color w:val="auto"/>
                <w:kern w:val="0"/>
                <w:sz w:val="18"/>
                <w:szCs w:val="18"/>
                <w:lang w:bidi="ar"/>
              </w:rPr>
            </w:pPr>
          </w:p>
        </w:tc>
      </w:tr>
    </w:tbl>
    <w:p>
      <w:pPr>
        <w:pStyle w:val="2"/>
        <w:rPr>
          <w:rFonts w:hint="eastAsia" w:ascii="宋体" w:hAnsi="宋体" w:eastAsia="宋体"/>
          <w:color w:val="auto"/>
          <w:sz w:val="24"/>
        </w:rPr>
        <w:sectPr>
          <w:pgSz w:w="16838" w:h="11906" w:orient="landscape"/>
          <w:pgMar w:top="1800" w:right="1440" w:bottom="1800" w:left="1440" w:header="851" w:footer="992" w:gutter="0"/>
          <w:pgNumType w:fmt="decimal"/>
          <w:cols w:space="425" w:num="1"/>
          <w:docGrid w:type="lines" w:linePitch="312" w:charSpace="0"/>
        </w:sectPr>
      </w:pPr>
    </w:p>
    <w:p>
      <w:pPr>
        <w:numPr>
          <w:ilvl w:val="0"/>
          <w:numId w:val="0"/>
        </w:numPr>
        <w:spacing w:line="360" w:lineRule="auto"/>
        <w:ind w:firstLine="720" w:firstLineChars="300"/>
        <w:rPr>
          <w:rFonts w:ascii="宋体" w:hAnsi="宋体" w:eastAsia="宋体"/>
          <w:color w:val="auto"/>
          <w:sz w:val="24"/>
        </w:rPr>
      </w:pPr>
      <w:r>
        <w:rPr>
          <w:rFonts w:hint="eastAsia" w:ascii="宋体" w:hAnsi="宋体" w:eastAsia="宋体"/>
          <w:color w:val="auto"/>
          <w:sz w:val="24"/>
          <w:lang w:val="en-US" w:eastAsia="zh-CN"/>
        </w:rPr>
        <w:t>3.</w:t>
      </w:r>
      <w:r>
        <w:rPr>
          <w:rFonts w:hint="eastAsia" w:ascii="宋体" w:hAnsi="宋体" w:eastAsia="宋体"/>
          <w:color w:val="auto"/>
          <w:sz w:val="24"/>
        </w:rPr>
        <w:t>综合性实践教育课程模块</w:t>
      </w:r>
    </w:p>
    <w:tbl>
      <w:tblPr>
        <w:tblStyle w:val="5"/>
        <w:tblpPr w:leftFromText="180" w:rightFromText="180" w:vertAnchor="text" w:tblpXSpec="center" w:tblpY="1"/>
        <w:tblOverlap w:val="never"/>
        <w:tblW w:w="9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5"/>
        <w:gridCol w:w="366"/>
        <w:gridCol w:w="448"/>
        <w:gridCol w:w="478"/>
        <w:gridCol w:w="518"/>
        <w:gridCol w:w="547"/>
        <w:gridCol w:w="512"/>
        <w:gridCol w:w="501"/>
        <w:gridCol w:w="546"/>
        <w:gridCol w:w="551"/>
        <w:gridCol w:w="552"/>
        <w:gridCol w:w="522"/>
        <w:gridCol w:w="635"/>
        <w:gridCol w:w="691"/>
        <w:gridCol w:w="1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45" w:type="dxa"/>
            <w:vMerge w:val="restart"/>
            <w:noWrap w:val="0"/>
            <w:vAlign w:val="center"/>
          </w:tcPr>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课程</w:t>
            </w:r>
          </w:p>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名称</w:t>
            </w:r>
          </w:p>
        </w:tc>
        <w:tc>
          <w:tcPr>
            <w:tcW w:w="366" w:type="dxa"/>
            <w:vMerge w:val="restart"/>
            <w:noWrap w:val="0"/>
            <w:vAlign w:val="center"/>
          </w:tcPr>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总学</w:t>
            </w:r>
          </w:p>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分数</w:t>
            </w:r>
          </w:p>
        </w:tc>
        <w:tc>
          <w:tcPr>
            <w:tcW w:w="5175" w:type="dxa"/>
            <w:gridSpan w:val="10"/>
            <w:noWrap w:val="0"/>
            <w:vAlign w:val="center"/>
          </w:tcPr>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各学期时间安排</w:t>
            </w:r>
          </w:p>
        </w:tc>
        <w:tc>
          <w:tcPr>
            <w:tcW w:w="635" w:type="dxa"/>
            <w:vMerge w:val="restart"/>
            <w:noWrap w:val="0"/>
            <w:vAlign w:val="center"/>
          </w:tcPr>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总学</w:t>
            </w:r>
          </w:p>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时数</w:t>
            </w:r>
          </w:p>
        </w:tc>
        <w:tc>
          <w:tcPr>
            <w:tcW w:w="691" w:type="dxa"/>
            <w:vMerge w:val="restart"/>
            <w:noWrap w:val="0"/>
            <w:vAlign w:val="center"/>
          </w:tcPr>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考核</w:t>
            </w:r>
          </w:p>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方式</w:t>
            </w:r>
          </w:p>
        </w:tc>
        <w:tc>
          <w:tcPr>
            <w:tcW w:w="1308" w:type="dxa"/>
            <w:vMerge w:val="restart"/>
            <w:noWrap w:val="0"/>
            <w:vAlign w:val="center"/>
          </w:tcPr>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245" w:type="dxa"/>
            <w:vMerge w:val="continue"/>
            <w:noWrap w:val="0"/>
            <w:vAlign w:val="center"/>
          </w:tcPr>
          <w:p>
            <w:pPr>
              <w:spacing w:line="360" w:lineRule="auto"/>
              <w:jc w:val="center"/>
              <w:rPr>
                <w:rFonts w:ascii="宋体" w:hAnsi="宋体"/>
                <w:color w:val="auto"/>
                <w:szCs w:val="21"/>
              </w:rPr>
            </w:pPr>
          </w:p>
        </w:tc>
        <w:tc>
          <w:tcPr>
            <w:tcW w:w="366" w:type="dxa"/>
            <w:vMerge w:val="continue"/>
            <w:noWrap w:val="0"/>
            <w:vAlign w:val="center"/>
          </w:tcPr>
          <w:p>
            <w:pPr>
              <w:spacing w:line="360" w:lineRule="auto"/>
              <w:jc w:val="center"/>
              <w:rPr>
                <w:rFonts w:ascii="宋体" w:hAnsi="宋体"/>
                <w:color w:val="auto"/>
                <w:szCs w:val="21"/>
              </w:rPr>
            </w:pPr>
          </w:p>
        </w:tc>
        <w:tc>
          <w:tcPr>
            <w:tcW w:w="926" w:type="dxa"/>
            <w:gridSpan w:val="2"/>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第一学年</w:t>
            </w:r>
          </w:p>
        </w:tc>
        <w:tc>
          <w:tcPr>
            <w:tcW w:w="1065" w:type="dxa"/>
            <w:gridSpan w:val="2"/>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第二学年</w:t>
            </w:r>
          </w:p>
        </w:tc>
        <w:tc>
          <w:tcPr>
            <w:tcW w:w="1013" w:type="dxa"/>
            <w:gridSpan w:val="2"/>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第三学年</w:t>
            </w:r>
          </w:p>
        </w:tc>
        <w:tc>
          <w:tcPr>
            <w:tcW w:w="1097" w:type="dxa"/>
            <w:gridSpan w:val="2"/>
            <w:noWrap w:val="0"/>
            <w:vAlign w:val="center"/>
          </w:tcPr>
          <w:p>
            <w:pPr>
              <w:spacing w:line="360" w:lineRule="auto"/>
              <w:jc w:val="center"/>
              <w:rPr>
                <w:rFonts w:ascii="宋体" w:hAnsi="宋体"/>
                <w:color w:val="auto"/>
                <w:szCs w:val="21"/>
              </w:rPr>
            </w:pPr>
            <w:r>
              <w:rPr>
                <w:rFonts w:hint="eastAsia" w:ascii="宋体" w:hAnsi="宋体"/>
                <w:color w:val="auto"/>
                <w:szCs w:val="21"/>
              </w:rPr>
              <w:t>第四学年</w:t>
            </w:r>
          </w:p>
        </w:tc>
        <w:tc>
          <w:tcPr>
            <w:tcW w:w="1074" w:type="dxa"/>
            <w:gridSpan w:val="2"/>
            <w:noWrap w:val="0"/>
            <w:vAlign w:val="center"/>
          </w:tcPr>
          <w:p>
            <w:pPr>
              <w:spacing w:line="360" w:lineRule="auto"/>
              <w:jc w:val="center"/>
              <w:rPr>
                <w:rFonts w:ascii="宋体" w:hAnsi="宋体"/>
                <w:color w:val="auto"/>
                <w:szCs w:val="21"/>
              </w:rPr>
            </w:pPr>
            <w:r>
              <w:rPr>
                <w:rFonts w:hint="eastAsia" w:ascii="宋体" w:hAnsi="宋体"/>
                <w:color w:val="auto"/>
                <w:szCs w:val="21"/>
              </w:rPr>
              <w:t>第五学年</w:t>
            </w:r>
          </w:p>
        </w:tc>
        <w:tc>
          <w:tcPr>
            <w:tcW w:w="635" w:type="dxa"/>
            <w:vMerge w:val="continue"/>
            <w:noWrap w:val="0"/>
            <w:vAlign w:val="center"/>
          </w:tcPr>
          <w:p>
            <w:pPr>
              <w:spacing w:line="360" w:lineRule="auto"/>
              <w:jc w:val="center"/>
              <w:rPr>
                <w:rFonts w:ascii="宋体" w:hAnsi="宋体"/>
                <w:color w:val="auto"/>
                <w:szCs w:val="21"/>
              </w:rPr>
            </w:pPr>
          </w:p>
        </w:tc>
        <w:tc>
          <w:tcPr>
            <w:tcW w:w="691" w:type="dxa"/>
            <w:vMerge w:val="continue"/>
            <w:noWrap w:val="0"/>
            <w:vAlign w:val="center"/>
          </w:tcPr>
          <w:p>
            <w:pPr>
              <w:spacing w:line="360" w:lineRule="auto"/>
              <w:jc w:val="center"/>
              <w:rPr>
                <w:rFonts w:ascii="宋体" w:hAnsi="宋体"/>
                <w:color w:val="auto"/>
                <w:szCs w:val="21"/>
              </w:rPr>
            </w:pPr>
          </w:p>
        </w:tc>
        <w:tc>
          <w:tcPr>
            <w:tcW w:w="1308" w:type="dxa"/>
            <w:vMerge w:val="continue"/>
            <w:noWrap w:val="0"/>
            <w:vAlign w:val="center"/>
          </w:tcPr>
          <w:p>
            <w:pPr>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45" w:type="dxa"/>
            <w:vMerge w:val="continue"/>
            <w:noWrap w:val="0"/>
            <w:vAlign w:val="center"/>
          </w:tcPr>
          <w:p>
            <w:pPr>
              <w:spacing w:line="360" w:lineRule="auto"/>
              <w:jc w:val="center"/>
              <w:rPr>
                <w:rFonts w:ascii="宋体" w:hAnsi="宋体"/>
                <w:color w:val="auto"/>
                <w:szCs w:val="21"/>
              </w:rPr>
            </w:pPr>
          </w:p>
        </w:tc>
        <w:tc>
          <w:tcPr>
            <w:tcW w:w="366" w:type="dxa"/>
            <w:vMerge w:val="continue"/>
            <w:noWrap w:val="0"/>
            <w:vAlign w:val="center"/>
          </w:tcPr>
          <w:p>
            <w:pPr>
              <w:spacing w:line="360" w:lineRule="auto"/>
              <w:jc w:val="center"/>
              <w:rPr>
                <w:rFonts w:ascii="宋体" w:hAnsi="宋体"/>
                <w:color w:val="auto"/>
                <w:szCs w:val="21"/>
              </w:rPr>
            </w:pPr>
          </w:p>
        </w:tc>
        <w:tc>
          <w:tcPr>
            <w:tcW w:w="448"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一</w:t>
            </w:r>
          </w:p>
        </w:tc>
        <w:tc>
          <w:tcPr>
            <w:tcW w:w="478"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二</w:t>
            </w:r>
          </w:p>
        </w:tc>
        <w:tc>
          <w:tcPr>
            <w:tcW w:w="518"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三</w:t>
            </w:r>
          </w:p>
        </w:tc>
        <w:tc>
          <w:tcPr>
            <w:tcW w:w="547"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四</w:t>
            </w:r>
          </w:p>
        </w:tc>
        <w:tc>
          <w:tcPr>
            <w:tcW w:w="512"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五</w:t>
            </w:r>
          </w:p>
        </w:tc>
        <w:tc>
          <w:tcPr>
            <w:tcW w:w="501"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六</w:t>
            </w:r>
          </w:p>
        </w:tc>
        <w:tc>
          <w:tcPr>
            <w:tcW w:w="546" w:type="dxa"/>
            <w:noWrap w:val="0"/>
            <w:vAlign w:val="center"/>
          </w:tcPr>
          <w:p>
            <w:pPr>
              <w:spacing w:line="360" w:lineRule="auto"/>
              <w:jc w:val="center"/>
              <w:rPr>
                <w:rFonts w:ascii="宋体" w:hAnsi="宋体"/>
                <w:color w:val="auto"/>
                <w:szCs w:val="21"/>
              </w:rPr>
            </w:pPr>
            <w:r>
              <w:rPr>
                <w:rFonts w:hint="eastAsia" w:ascii="宋体" w:hAnsi="宋体"/>
                <w:color w:val="auto"/>
                <w:szCs w:val="21"/>
              </w:rPr>
              <w:t>七</w:t>
            </w:r>
          </w:p>
        </w:tc>
        <w:tc>
          <w:tcPr>
            <w:tcW w:w="551" w:type="dxa"/>
            <w:noWrap w:val="0"/>
            <w:vAlign w:val="center"/>
          </w:tcPr>
          <w:p>
            <w:pPr>
              <w:spacing w:line="360" w:lineRule="auto"/>
              <w:jc w:val="center"/>
              <w:rPr>
                <w:rFonts w:ascii="宋体" w:hAnsi="宋体"/>
                <w:color w:val="auto"/>
                <w:szCs w:val="21"/>
              </w:rPr>
            </w:pPr>
            <w:r>
              <w:rPr>
                <w:rFonts w:hint="eastAsia" w:ascii="宋体" w:hAnsi="宋体"/>
                <w:color w:val="auto"/>
                <w:szCs w:val="21"/>
              </w:rPr>
              <w:t>八</w:t>
            </w:r>
          </w:p>
        </w:tc>
        <w:tc>
          <w:tcPr>
            <w:tcW w:w="552" w:type="dxa"/>
            <w:noWrap w:val="0"/>
            <w:vAlign w:val="center"/>
          </w:tcPr>
          <w:p>
            <w:pPr>
              <w:spacing w:line="360" w:lineRule="auto"/>
              <w:jc w:val="center"/>
              <w:rPr>
                <w:rFonts w:ascii="宋体" w:hAnsi="宋体"/>
                <w:color w:val="auto"/>
                <w:szCs w:val="21"/>
              </w:rPr>
            </w:pPr>
            <w:r>
              <w:rPr>
                <w:rFonts w:hint="eastAsia" w:ascii="宋体" w:hAnsi="宋体"/>
                <w:color w:val="auto"/>
                <w:szCs w:val="21"/>
              </w:rPr>
              <w:t>九</w:t>
            </w:r>
          </w:p>
        </w:tc>
        <w:tc>
          <w:tcPr>
            <w:tcW w:w="522" w:type="dxa"/>
            <w:noWrap w:val="0"/>
            <w:vAlign w:val="center"/>
          </w:tcPr>
          <w:p>
            <w:pPr>
              <w:spacing w:line="360" w:lineRule="auto"/>
              <w:jc w:val="center"/>
              <w:rPr>
                <w:rFonts w:ascii="宋体" w:hAnsi="宋体"/>
                <w:color w:val="auto"/>
                <w:szCs w:val="21"/>
              </w:rPr>
            </w:pPr>
            <w:r>
              <w:rPr>
                <w:rFonts w:hint="eastAsia" w:ascii="宋体" w:hAnsi="宋体"/>
                <w:color w:val="auto"/>
                <w:szCs w:val="21"/>
              </w:rPr>
              <w:t>十</w:t>
            </w:r>
          </w:p>
        </w:tc>
        <w:tc>
          <w:tcPr>
            <w:tcW w:w="635" w:type="dxa"/>
            <w:vMerge w:val="continue"/>
            <w:noWrap w:val="0"/>
            <w:vAlign w:val="center"/>
          </w:tcPr>
          <w:p>
            <w:pPr>
              <w:spacing w:line="360" w:lineRule="auto"/>
              <w:jc w:val="center"/>
              <w:rPr>
                <w:rFonts w:ascii="宋体" w:hAnsi="宋体"/>
                <w:color w:val="auto"/>
                <w:szCs w:val="21"/>
              </w:rPr>
            </w:pPr>
          </w:p>
        </w:tc>
        <w:tc>
          <w:tcPr>
            <w:tcW w:w="691" w:type="dxa"/>
            <w:vMerge w:val="continue"/>
            <w:noWrap w:val="0"/>
            <w:vAlign w:val="center"/>
          </w:tcPr>
          <w:p>
            <w:pPr>
              <w:spacing w:line="360" w:lineRule="auto"/>
              <w:jc w:val="center"/>
              <w:rPr>
                <w:rFonts w:ascii="宋体" w:hAnsi="宋体"/>
                <w:color w:val="auto"/>
                <w:szCs w:val="21"/>
              </w:rPr>
            </w:pPr>
          </w:p>
        </w:tc>
        <w:tc>
          <w:tcPr>
            <w:tcW w:w="1308" w:type="dxa"/>
            <w:vMerge w:val="continue"/>
            <w:noWrap w:val="0"/>
            <w:vAlign w:val="center"/>
          </w:tcPr>
          <w:p>
            <w:pPr>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245" w:type="dxa"/>
            <w:vMerge w:val="continue"/>
            <w:noWrap w:val="0"/>
            <w:vAlign w:val="center"/>
          </w:tcPr>
          <w:p>
            <w:pPr>
              <w:spacing w:line="360" w:lineRule="auto"/>
              <w:jc w:val="center"/>
              <w:rPr>
                <w:rFonts w:ascii="宋体" w:hAnsi="宋体"/>
                <w:color w:val="auto"/>
                <w:szCs w:val="21"/>
              </w:rPr>
            </w:pPr>
          </w:p>
        </w:tc>
        <w:tc>
          <w:tcPr>
            <w:tcW w:w="366" w:type="dxa"/>
            <w:vMerge w:val="continue"/>
            <w:noWrap w:val="0"/>
            <w:vAlign w:val="center"/>
          </w:tcPr>
          <w:p>
            <w:pPr>
              <w:spacing w:line="360" w:lineRule="auto"/>
              <w:jc w:val="center"/>
              <w:rPr>
                <w:rFonts w:ascii="宋体" w:hAnsi="宋体"/>
                <w:color w:val="auto"/>
                <w:szCs w:val="21"/>
              </w:rPr>
            </w:pPr>
          </w:p>
        </w:tc>
        <w:tc>
          <w:tcPr>
            <w:tcW w:w="448"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20</w:t>
            </w:r>
          </w:p>
        </w:tc>
        <w:tc>
          <w:tcPr>
            <w:tcW w:w="478"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20</w:t>
            </w:r>
          </w:p>
        </w:tc>
        <w:tc>
          <w:tcPr>
            <w:tcW w:w="518"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20</w:t>
            </w:r>
          </w:p>
        </w:tc>
        <w:tc>
          <w:tcPr>
            <w:tcW w:w="547"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20</w:t>
            </w:r>
          </w:p>
        </w:tc>
        <w:tc>
          <w:tcPr>
            <w:tcW w:w="512"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20</w:t>
            </w:r>
          </w:p>
        </w:tc>
        <w:tc>
          <w:tcPr>
            <w:tcW w:w="501"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20</w:t>
            </w:r>
          </w:p>
        </w:tc>
        <w:tc>
          <w:tcPr>
            <w:tcW w:w="546" w:type="dxa"/>
            <w:noWrap w:val="0"/>
            <w:vAlign w:val="center"/>
          </w:tcPr>
          <w:p>
            <w:pPr>
              <w:spacing w:line="360" w:lineRule="auto"/>
              <w:jc w:val="center"/>
              <w:rPr>
                <w:rFonts w:ascii="宋体" w:hAnsi="宋体"/>
                <w:color w:val="auto"/>
                <w:szCs w:val="21"/>
              </w:rPr>
            </w:pPr>
            <w:r>
              <w:rPr>
                <w:rFonts w:hint="eastAsia" w:ascii="宋体" w:hAnsi="宋体"/>
                <w:color w:val="auto"/>
                <w:szCs w:val="21"/>
              </w:rPr>
              <w:t>20</w:t>
            </w:r>
          </w:p>
        </w:tc>
        <w:tc>
          <w:tcPr>
            <w:tcW w:w="551" w:type="dxa"/>
            <w:noWrap w:val="0"/>
            <w:vAlign w:val="center"/>
          </w:tcPr>
          <w:p>
            <w:pPr>
              <w:spacing w:line="360" w:lineRule="auto"/>
              <w:jc w:val="center"/>
              <w:rPr>
                <w:rFonts w:ascii="宋体" w:hAnsi="宋体"/>
                <w:color w:val="auto"/>
                <w:szCs w:val="21"/>
              </w:rPr>
            </w:pPr>
            <w:r>
              <w:rPr>
                <w:rFonts w:hint="eastAsia" w:ascii="宋体" w:hAnsi="宋体"/>
                <w:color w:val="auto"/>
                <w:szCs w:val="21"/>
              </w:rPr>
              <w:t>20</w:t>
            </w:r>
          </w:p>
        </w:tc>
        <w:tc>
          <w:tcPr>
            <w:tcW w:w="552" w:type="dxa"/>
            <w:noWrap w:val="0"/>
            <w:vAlign w:val="center"/>
          </w:tcPr>
          <w:p>
            <w:pPr>
              <w:spacing w:line="360" w:lineRule="auto"/>
              <w:jc w:val="center"/>
              <w:rPr>
                <w:rFonts w:ascii="宋体" w:hAnsi="宋体"/>
                <w:color w:val="auto"/>
                <w:szCs w:val="21"/>
              </w:rPr>
            </w:pPr>
            <w:r>
              <w:rPr>
                <w:rFonts w:hint="eastAsia" w:ascii="宋体" w:hAnsi="宋体"/>
                <w:color w:val="auto"/>
                <w:szCs w:val="21"/>
              </w:rPr>
              <w:t>20</w:t>
            </w:r>
          </w:p>
        </w:tc>
        <w:tc>
          <w:tcPr>
            <w:tcW w:w="522" w:type="dxa"/>
            <w:noWrap w:val="0"/>
            <w:vAlign w:val="center"/>
          </w:tcPr>
          <w:p>
            <w:pPr>
              <w:spacing w:line="360" w:lineRule="auto"/>
              <w:jc w:val="center"/>
              <w:rPr>
                <w:rFonts w:ascii="宋体" w:hAnsi="宋体"/>
                <w:color w:val="auto"/>
                <w:szCs w:val="21"/>
              </w:rPr>
            </w:pPr>
            <w:r>
              <w:rPr>
                <w:rFonts w:hint="eastAsia" w:ascii="宋体" w:hAnsi="宋体"/>
                <w:color w:val="auto"/>
                <w:szCs w:val="21"/>
              </w:rPr>
              <w:t>20</w:t>
            </w:r>
          </w:p>
        </w:tc>
        <w:tc>
          <w:tcPr>
            <w:tcW w:w="635" w:type="dxa"/>
            <w:vMerge w:val="continue"/>
            <w:noWrap w:val="0"/>
            <w:vAlign w:val="center"/>
          </w:tcPr>
          <w:p>
            <w:pPr>
              <w:spacing w:line="360" w:lineRule="auto"/>
              <w:jc w:val="center"/>
              <w:rPr>
                <w:rFonts w:ascii="宋体" w:hAnsi="宋体"/>
                <w:color w:val="auto"/>
                <w:szCs w:val="21"/>
              </w:rPr>
            </w:pPr>
          </w:p>
        </w:tc>
        <w:tc>
          <w:tcPr>
            <w:tcW w:w="691" w:type="dxa"/>
            <w:vMerge w:val="continue"/>
            <w:noWrap w:val="0"/>
            <w:vAlign w:val="center"/>
          </w:tcPr>
          <w:p>
            <w:pPr>
              <w:spacing w:line="360" w:lineRule="auto"/>
              <w:jc w:val="center"/>
              <w:rPr>
                <w:rFonts w:ascii="宋体" w:hAnsi="宋体"/>
                <w:color w:val="auto"/>
                <w:szCs w:val="21"/>
              </w:rPr>
            </w:pPr>
          </w:p>
        </w:tc>
        <w:tc>
          <w:tcPr>
            <w:tcW w:w="1308" w:type="dxa"/>
            <w:vMerge w:val="continue"/>
            <w:noWrap w:val="0"/>
            <w:vAlign w:val="center"/>
          </w:tcPr>
          <w:p>
            <w:pPr>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4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国防教育</w:t>
            </w:r>
          </w:p>
          <w:p>
            <w:pPr>
              <w:spacing w:line="360" w:lineRule="auto"/>
              <w:jc w:val="center"/>
              <w:rPr>
                <w:rFonts w:ascii="宋体" w:hAnsi="宋体"/>
                <w:color w:val="auto"/>
                <w:szCs w:val="21"/>
              </w:rPr>
            </w:pPr>
            <w:r>
              <w:rPr>
                <w:rFonts w:hint="eastAsia" w:ascii="宋体" w:hAnsi="宋体"/>
                <w:color w:val="auto"/>
                <w:szCs w:val="21"/>
              </w:rPr>
              <w:t>（包括入学教育）</w:t>
            </w:r>
          </w:p>
        </w:tc>
        <w:tc>
          <w:tcPr>
            <w:tcW w:w="366" w:type="dxa"/>
            <w:noWrap w:val="0"/>
            <w:tcMar>
              <w:left w:w="28" w:type="dxa"/>
              <w:right w:w="28" w:type="dxa"/>
            </w:tcMar>
            <w:vAlign w:val="center"/>
          </w:tcPr>
          <w:p>
            <w:pPr>
              <w:spacing w:line="360" w:lineRule="auto"/>
              <w:jc w:val="center"/>
              <w:rPr>
                <w:rFonts w:hint="eastAsia" w:ascii="宋体" w:hAnsi="宋体" w:eastAsiaTheme="minorEastAsia"/>
                <w:color w:val="auto"/>
                <w:szCs w:val="21"/>
                <w:lang w:eastAsia="zh-CN"/>
              </w:rPr>
            </w:pPr>
            <w:r>
              <w:rPr>
                <w:rFonts w:hint="eastAsia" w:ascii="宋体" w:hAnsi="宋体"/>
                <w:color w:val="auto"/>
                <w:szCs w:val="21"/>
                <w:lang w:val="en-US" w:eastAsia="zh-CN"/>
              </w:rPr>
              <w:t>4</w:t>
            </w:r>
          </w:p>
        </w:tc>
        <w:tc>
          <w:tcPr>
            <w:tcW w:w="448" w:type="dxa"/>
            <w:noWrap w:val="0"/>
            <w:tcMar>
              <w:left w:w="28" w:type="dxa"/>
              <w:right w:w="28" w:type="dxa"/>
            </w:tcMar>
            <w:vAlign w:val="center"/>
          </w:tcPr>
          <w:p>
            <w:pPr>
              <w:spacing w:line="360" w:lineRule="auto"/>
              <w:jc w:val="center"/>
              <w:rPr>
                <w:rFonts w:hint="default" w:ascii="宋体" w:hAnsi="宋体" w:eastAsiaTheme="minorEastAsia"/>
                <w:color w:val="auto"/>
                <w:szCs w:val="21"/>
                <w:lang w:val="en-US" w:eastAsia="zh-CN"/>
              </w:rPr>
            </w:pPr>
            <w:r>
              <w:rPr>
                <w:rFonts w:hint="eastAsia" w:ascii="宋体" w:hAnsi="宋体"/>
                <w:color w:val="auto"/>
                <w:szCs w:val="21"/>
                <w:lang w:val="en-US" w:eastAsia="zh-CN"/>
              </w:rPr>
              <w:t>1周</w:t>
            </w:r>
          </w:p>
        </w:tc>
        <w:tc>
          <w:tcPr>
            <w:tcW w:w="478" w:type="dxa"/>
            <w:noWrap w:val="0"/>
            <w:tcMar>
              <w:left w:w="28" w:type="dxa"/>
              <w:right w:w="28" w:type="dxa"/>
            </w:tcMar>
            <w:vAlign w:val="center"/>
          </w:tcPr>
          <w:p>
            <w:pPr>
              <w:spacing w:line="360" w:lineRule="auto"/>
              <w:jc w:val="center"/>
              <w:rPr>
                <w:rFonts w:ascii="宋体" w:hAnsi="宋体"/>
                <w:color w:val="auto"/>
                <w:szCs w:val="21"/>
              </w:rPr>
            </w:pPr>
          </w:p>
        </w:tc>
        <w:tc>
          <w:tcPr>
            <w:tcW w:w="518" w:type="dxa"/>
            <w:noWrap w:val="0"/>
            <w:tcMar>
              <w:left w:w="28" w:type="dxa"/>
              <w:right w:w="28" w:type="dxa"/>
            </w:tcMar>
            <w:vAlign w:val="center"/>
          </w:tcPr>
          <w:p>
            <w:pPr>
              <w:spacing w:line="360" w:lineRule="auto"/>
              <w:jc w:val="center"/>
              <w:rPr>
                <w:rFonts w:ascii="宋体" w:hAnsi="宋体"/>
                <w:color w:val="auto"/>
                <w:szCs w:val="21"/>
              </w:rPr>
            </w:pPr>
          </w:p>
        </w:tc>
        <w:tc>
          <w:tcPr>
            <w:tcW w:w="547" w:type="dxa"/>
            <w:noWrap w:val="0"/>
            <w:tcMar>
              <w:left w:w="28" w:type="dxa"/>
              <w:right w:w="28" w:type="dxa"/>
            </w:tcMar>
            <w:vAlign w:val="center"/>
          </w:tcPr>
          <w:p>
            <w:pPr>
              <w:spacing w:line="360" w:lineRule="auto"/>
              <w:jc w:val="center"/>
              <w:rPr>
                <w:rFonts w:ascii="宋体" w:hAnsi="宋体"/>
                <w:color w:val="auto"/>
                <w:szCs w:val="21"/>
              </w:rPr>
            </w:pPr>
          </w:p>
        </w:tc>
        <w:tc>
          <w:tcPr>
            <w:tcW w:w="512" w:type="dxa"/>
            <w:noWrap w:val="0"/>
            <w:tcMar>
              <w:left w:w="28" w:type="dxa"/>
              <w:right w:w="28" w:type="dxa"/>
            </w:tcMar>
            <w:vAlign w:val="center"/>
          </w:tcPr>
          <w:p>
            <w:pPr>
              <w:spacing w:line="360" w:lineRule="auto"/>
              <w:jc w:val="center"/>
              <w:rPr>
                <w:rFonts w:ascii="宋体" w:hAnsi="宋体"/>
                <w:color w:val="auto"/>
                <w:szCs w:val="21"/>
              </w:rPr>
            </w:pPr>
          </w:p>
        </w:tc>
        <w:tc>
          <w:tcPr>
            <w:tcW w:w="501" w:type="dxa"/>
            <w:noWrap w:val="0"/>
            <w:tcMar>
              <w:left w:w="28" w:type="dxa"/>
              <w:right w:w="28" w:type="dxa"/>
            </w:tcMar>
            <w:vAlign w:val="center"/>
          </w:tcPr>
          <w:p>
            <w:pPr>
              <w:spacing w:line="360" w:lineRule="auto"/>
              <w:jc w:val="center"/>
              <w:rPr>
                <w:rFonts w:ascii="宋体" w:hAnsi="宋体"/>
                <w:color w:val="auto"/>
                <w:szCs w:val="21"/>
              </w:rPr>
            </w:pPr>
          </w:p>
        </w:tc>
        <w:tc>
          <w:tcPr>
            <w:tcW w:w="546"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15天</w:t>
            </w:r>
          </w:p>
        </w:tc>
        <w:tc>
          <w:tcPr>
            <w:tcW w:w="551" w:type="dxa"/>
            <w:noWrap w:val="0"/>
            <w:tcMar>
              <w:left w:w="28" w:type="dxa"/>
              <w:right w:w="28" w:type="dxa"/>
            </w:tcMar>
            <w:vAlign w:val="center"/>
          </w:tcPr>
          <w:p>
            <w:pPr>
              <w:spacing w:line="360" w:lineRule="auto"/>
              <w:jc w:val="center"/>
              <w:rPr>
                <w:rFonts w:ascii="宋体" w:hAnsi="宋体"/>
                <w:color w:val="auto"/>
                <w:szCs w:val="21"/>
              </w:rPr>
            </w:pPr>
          </w:p>
        </w:tc>
        <w:tc>
          <w:tcPr>
            <w:tcW w:w="552" w:type="dxa"/>
            <w:noWrap w:val="0"/>
            <w:tcMar>
              <w:left w:w="28" w:type="dxa"/>
              <w:right w:w="28" w:type="dxa"/>
            </w:tcMar>
            <w:vAlign w:val="center"/>
          </w:tcPr>
          <w:p>
            <w:pPr>
              <w:spacing w:line="360" w:lineRule="auto"/>
              <w:jc w:val="center"/>
              <w:rPr>
                <w:rFonts w:ascii="宋体" w:hAnsi="宋体"/>
                <w:color w:val="auto"/>
                <w:szCs w:val="21"/>
              </w:rPr>
            </w:pPr>
          </w:p>
        </w:tc>
        <w:tc>
          <w:tcPr>
            <w:tcW w:w="522" w:type="dxa"/>
            <w:noWrap w:val="0"/>
            <w:tcMar>
              <w:left w:w="28" w:type="dxa"/>
              <w:right w:w="28" w:type="dxa"/>
            </w:tcMar>
            <w:vAlign w:val="center"/>
          </w:tcPr>
          <w:p>
            <w:pPr>
              <w:spacing w:line="360" w:lineRule="auto"/>
              <w:jc w:val="center"/>
              <w:rPr>
                <w:rFonts w:ascii="宋体" w:hAnsi="宋体"/>
                <w:color w:val="auto"/>
                <w:szCs w:val="21"/>
              </w:rPr>
            </w:pPr>
          </w:p>
        </w:tc>
        <w:tc>
          <w:tcPr>
            <w:tcW w:w="635" w:type="dxa"/>
            <w:noWrap w:val="0"/>
            <w:tcMar>
              <w:left w:w="28" w:type="dxa"/>
              <w:right w:w="28" w:type="dxa"/>
            </w:tcMar>
            <w:vAlign w:val="center"/>
          </w:tcPr>
          <w:p>
            <w:pPr>
              <w:spacing w:line="360" w:lineRule="auto"/>
              <w:jc w:val="center"/>
              <w:rPr>
                <w:rFonts w:hint="default" w:ascii="宋体" w:hAnsi="宋体" w:eastAsiaTheme="minorEastAsia"/>
                <w:color w:val="auto"/>
                <w:szCs w:val="21"/>
                <w:lang w:val="en-US" w:eastAsia="zh-CN"/>
              </w:rPr>
            </w:pPr>
            <w:r>
              <w:rPr>
                <w:rFonts w:hint="eastAsia" w:ascii="宋体" w:hAnsi="宋体"/>
                <w:color w:val="auto"/>
                <w:szCs w:val="21"/>
                <w:lang w:val="en-US" w:eastAsia="zh-CN"/>
              </w:rPr>
              <w:t>112</w:t>
            </w:r>
          </w:p>
        </w:tc>
        <w:tc>
          <w:tcPr>
            <w:tcW w:w="691"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考查</w:t>
            </w:r>
          </w:p>
        </w:tc>
        <w:tc>
          <w:tcPr>
            <w:tcW w:w="1308" w:type="dxa"/>
            <w:noWrap w:val="0"/>
            <w:tcMar>
              <w:left w:w="28" w:type="dxa"/>
              <w:right w:w="28" w:type="dxa"/>
            </w:tcMar>
            <w:vAlign w:val="center"/>
          </w:tcPr>
          <w:p>
            <w:pPr>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4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社会实践</w:t>
            </w:r>
          </w:p>
        </w:tc>
        <w:tc>
          <w:tcPr>
            <w:tcW w:w="366"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1</w:t>
            </w:r>
          </w:p>
        </w:tc>
        <w:tc>
          <w:tcPr>
            <w:tcW w:w="448" w:type="dxa"/>
            <w:noWrap w:val="0"/>
            <w:tcMar>
              <w:left w:w="28" w:type="dxa"/>
              <w:right w:w="28" w:type="dxa"/>
            </w:tcMar>
            <w:vAlign w:val="center"/>
          </w:tcPr>
          <w:p>
            <w:pPr>
              <w:spacing w:line="360" w:lineRule="auto"/>
              <w:jc w:val="center"/>
              <w:rPr>
                <w:rFonts w:ascii="宋体" w:hAnsi="宋体"/>
                <w:color w:val="auto"/>
                <w:szCs w:val="21"/>
              </w:rPr>
            </w:pPr>
          </w:p>
        </w:tc>
        <w:tc>
          <w:tcPr>
            <w:tcW w:w="478" w:type="dxa"/>
            <w:noWrap w:val="0"/>
            <w:tcMar>
              <w:left w:w="28" w:type="dxa"/>
              <w:right w:w="28" w:type="dxa"/>
            </w:tcMar>
            <w:vAlign w:val="center"/>
          </w:tcPr>
          <w:p>
            <w:pPr>
              <w:spacing w:line="360" w:lineRule="auto"/>
              <w:jc w:val="center"/>
              <w:rPr>
                <w:rFonts w:ascii="宋体" w:hAnsi="宋体"/>
                <w:color w:val="auto"/>
                <w:szCs w:val="21"/>
              </w:rPr>
            </w:pPr>
          </w:p>
        </w:tc>
        <w:tc>
          <w:tcPr>
            <w:tcW w:w="518" w:type="dxa"/>
            <w:noWrap w:val="0"/>
            <w:tcMar>
              <w:left w:w="28" w:type="dxa"/>
              <w:right w:w="28" w:type="dxa"/>
            </w:tcMar>
            <w:vAlign w:val="center"/>
          </w:tcPr>
          <w:p>
            <w:pPr>
              <w:spacing w:line="360" w:lineRule="auto"/>
              <w:jc w:val="center"/>
              <w:rPr>
                <w:rFonts w:ascii="宋体" w:hAnsi="宋体"/>
                <w:color w:val="auto"/>
                <w:szCs w:val="21"/>
              </w:rPr>
            </w:pPr>
          </w:p>
        </w:tc>
        <w:tc>
          <w:tcPr>
            <w:tcW w:w="547" w:type="dxa"/>
            <w:noWrap w:val="0"/>
            <w:tcMar>
              <w:left w:w="28" w:type="dxa"/>
              <w:right w:w="28" w:type="dxa"/>
            </w:tcMar>
            <w:vAlign w:val="center"/>
          </w:tcPr>
          <w:p>
            <w:pPr>
              <w:spacing w:line="360" w:lineRule="auto"/>
              <w:jc w:val="center"/>
              <w:rPr>
                <w:rFonts w:ascii="宋体" w:hAnsi="宋体"/>
                <w:color w:val="auto"/>
                <w:szCs w:val="21"/>
              </w:rPr>
            </w:pPr>
          </w:p>
        </w:tc>
        <w:tc>
          <w:tcPr>
            <w:tcW w:w="512" w:type="dxa"/>
            <w:noWrap w:val="0"/>
            <w:tcMar>
              <w:left w:w="28" w:type="dxa"/>
              <w:right w:w="28" w:type="dxa"/>
            </w:tcMar>
            <w:vAlign w:val="center"/>
          </w:tcPr>
          <w:p>
            <w:pPr>
              <w:spacing w:line="360" w:lineRule="auto"/>
              <w:jc w:val="center"/>
              <w:rPr>
                <w:rFonts w:ascii="宋体" w:hAnsi="宋体"/>
                <w:color w:val="auto"/>
                <w:szCs w:val="21"/>
              </w:rPr>
            </w:pPr>
          </w:p>
        </w:tc>
        <w:tc>
          <w:tcPr>
            <w:tcW w:w="501" w:type="dxa"/>
            <w:noWrap w:val="0"/>
            <w:tcMar>
              <w:left w:w="28" w:type="dxa"/>
              <w:right w:w="28" w:type="dxa"/>
            </w:tcMar>
            <w:vAlign w:val="center"/>
          </w:tcPr>
          <w:p>
            <w:pPr>
              <w:spacing w:line="360" w:lineRule="auto"/>
              <w:jc w:val="center"/>
              <w:rPr>
                <w:rFonts w:ascii="宋体" w:hAnsi="宋体"/>
                <w:color w:val="auto"/>
                <w:szCs w:val="21"/>
              </w:rPr>
            </w:pPr>
          </w:p>
        </w:tc>
        <w:tc>
          <w:tcPr>
            <w:tcW w:w="546"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1周</w:t>
            </w:r>
          </w:p>
        </w:tc>
        <w:tc>
          <w:tcPr>
            <w:tcW w:w="551" w:type="dxa"/>
            <w:noWrap w:val="0"/>
            <w:tcMar>
              <w:left w:w="28" w:type="dxa"/>
              <w:right w:w="28" w:type="dxa"/>
            </w:tcMar>
            <w:vAlign w:val="center"/>
          </w:tcPr>
          <w:p>
            <w:pPr>
              <w:spacing w:line="360" w:lineRule="auto"/>
              <w:jc w:val="center"/>
              <w:rPr>
                <w:rFonts w:ascii="宋体" w:hAnsi="宋体"/>
                <w:color w:val="auto"/>
                <w:szCs w:val="21"/>
              </w:rPr>
            </w:pPr>
          </w:p>
        </w:tc>
        <w:tc>
          <w:tcPr>
            <w:tcW w:w="552" w:type="dxa"/>
            <w:noWrap w:val="0"/>
            <w:tcMar>
              <w:left w:w="28" w:type="dxa"/>
              <w:right w:w="28" w:type="dxa"/>
            </w:tcMar>
            <w:vAlign w:val="center"/>
          </w:tcPr>
          <w:p>
            <w:pPr>
              <w:spacing w:line="360" w:lineRule="auto"/>
              <w:jc w:val="center"/>
              <w:rPr>
                <w:rFonts w:ascii="宋体" w:hAnsi="宋体"/>
                <w:color w:val="auto"/>
                <w:szCs w:val="21"/>
              </w:rPr>
            </w:pPr>
          </w:p>
        </w:tc>
        <w:tc>
          <w:tcPr>
            <w:tcW w:w="522" w:type="dxa"/>
            <w:noWrap w:val="0"/>
            <w:tcMar>
              <w:left w:w="28" w:type="dxa"/>
              <w:right w:w="28" w:type="dxa"/>
            </w:tcMar>
            <w:vAlign w:val="center"/>
          </w:tcPr>
          <w:p>
            <w:pPr>
              <w:spacing w:line="360" w:lineRule="auto"/>
              <w:jc w:val="center"/>
              <w:rPr>
                <w:rFonts w:ascii="宋体" w:hAnsi="宋体"/>
                <w:color w:val="auto"/>
                <w:szCs w:val="21"/>
              </w:rPr>
            </w:pPr>
          </w:p>
        </w:tc>
        <w:tc>
          <w:tcPr>
            <w:tcW w:w="63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24</w:t>
            </w:r>
          </w:p>
        </w:tc>
        <w:tc>
          <w:tcPr>
            <w:tcW w:w="691"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考查</w:t>
            </w:r>
          </w:p>
        </w:tc>
        <w:tc>
          <w:tcPr>
            <w:tcW w:w="1308"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利用寒暑假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4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认识实习</w:t>
            </w:r>
          </w:p>
        </w:tc>
        <w:tc>
          <w:tcPr>
            <w:tcW w:w="366"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2</w:t>
            </w:r>
          </w:p>
        </w:tc>
        <w:tc>
          <w:tcPr>
            <w:tcW w:w="448" w:type="dxa"/>
            <w:noWrap w:val="0"/>
            <w:tcMar>
              <w:left w:w="28" w:type="dxa"/>
              <w:right w:w="28" w:type="dxa"/>
            </w:tcMar>
            <w:vAlign w:val="center"/>
          </w:tcPr>
          <w:p>
            <w:pPr>
              <w:spacing w:line="360" w:lineRule="auto"/>
              <w:jc w:val="center"/>
              <w:rPr>
                <w:rFonts w:ascii="宋体" w:hAnsi="宋体"/>
                <w:color w:val="auto"/>
                <w:szCs w:val="21"/>
              </w:rPr>
            </w:pPr>
          </w:p>
        </w:tc>
        <w:tc>
          <w:tcPr>
            <w:tcW w:w="478"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2周</w:t>
            </w:r>
          </w:p>
        </w:tc>
        <w:tc>
          <w:tcPr>
            <w:tcW w:w="518" w:type="dxa"/>
            <w:noWrap w:val="0"/>
            <w:tcMar>
              <w:left w:w="28" w:type="dxa"/>
              <w:right w:w="28" w:type="dxa"/>
            </w:tcMar>
            <w:vAlign w:val="center"/>
          </w:tcPr>
          <w:p>
            <w:pPr>
              <w:spacing w:line="360" w:lineRule="auto"/>
              <w:jc w:val="center"/>
              <w:rPr>
                <w:rFonts w:ascii="宋体" w:hAnsi="宋体"/>
                <w:color w:val="auto"/>
                <w:szCs w:val="21"/>
              </w:rPr>
            </w:pPr>
          </w:p>
        </w:tc>
        <w:tc>
          <w:tcPr>
            <w:tcW w:w="547" w:type="dxa"/>
            <w:noWrap w:val="0"/>
            <w:tcMar>
              <w:left w:w="28" w:type="dxa"/>
              <w:right w:w="28" w:type="dxa"/>
            </w:tcMar>
            <w:vAlign w:val="center"/>
          </w:tcPr>
          <w:p>
            <w:pPr>
              <w:spacing w:line="360" w:lineRule="auto"/>
              <w:jc w:val="center"/>
              <w:rPr>
                <w:rFonts w:ascii="宋体" w:hAnsi="宋体"/>
                <w:color w:val="auto"/>
                <w:szCs w:val="21"/>
              </w:rPr>
            </w:pPr>
          </w:p>
        </w:tc>
        <w:tc>
          <w:tcPr>
            <w:tcW w:w="512" w:type="dxa"/>
            <w:noWrap w:val="0"/>
            <w:tcMar>
              <w:left w:w="28" w:type="dxa"/>
              <w:right w:w="28" w:type="dxa"/>
            </w:tcMar>
            <w:vAlign w:val="center"/>
          </w:tcPr>
          <w:p>
            <w:pPr>
              <w:spacing w:line="360" w:lineRule="auto"/>
              <w:jc w:val="center"/>
              <w:rPr>
                <w:rFonts w:ascii="宋体" w:hAnsi="宋体"/>
                <w:color w:val="auto"/>
                <w:szCs w:val="21"/>
              </w:rPr>
            </w:pPr>
          </w:p>
        </w:tc>
        <w:tc>
          <w:tcPr>
            <w:tcW w:w="501" w:type="dxa"/>
            <w:noWrap w:val="0"/>
            <w:tcMar>
              <w:left w:w="28" w:type="dxa"/>
              <w:right w:w="28" w:type="dxa"/>
            </w:tcMar>
            <w:vAlign w:val="center"/>
          </w:tcPr>
          <w:p>
            <w:pPr>
              <w:spacing w:line="360" w:lineRule="auto"/>
              <w:jc w:val="center"/>
              <w:rPr>
                <w:rFonts w:ascii="宋体" w:hAnsi="宋体"/>
                <w:color w:val="auto"/>
                <w:szCs w:val="21"/>
              </w:rPr>
            </w:pPr>
          </w:p>
        </w:tc>
        <w:tc>
          <w:tcPr>
            <w:tcW w:w="546" w:type="dxa"/>
            <w:noWrap w:val="0"/>
            <w:tcMar>
              <w:left w:w="28" w:type="dxa"/>
              <w:right w:w="28" w:type="dxa"/>
            </w:tcMar>
            <w:vAlign w:val="center"/>
          </w:tcPr>
          <w:p>
            <w:pPr>
              <w:spacing w:line="360" w:lineRule="auto"/>
              <w:jc w:val="center"/>
              <w:rPr>
                <w:rFonts w:ascii="宋体" w:hAnsi="宋体"/>
                <w:color w:val="auto"/>
                <w:szCs w:val="21"/>
              </w:rPr>
            </w:pPr>
          </w:p>
        </w:tc>
        <w:tc>
          <w:tcPr>
            <w:tcW w:w="551" w:type="dxa"/>
            <w:noWrap w:val="0"/>
            <w:tcMar>
              <w:left w:w="28" w:type="dxa"/>
              <w:right w:w="28" w:type="dxa"/>
            </w:tcMar>
            <w:vAlign w:val="center"/>
          </w:tcPr>
          <w:p>
            <w:pPr>
              <w:spacing w:line="360" w:lineRule="auto"/>
              <w:jc w:val="center"/>
              <w:rPr>
                <w:rFonts w:ascii="宋体" w:hAnsi="宋体"/>
                <w:color w:val="auto"/>
                <w:szCs w:val="21"/>
              </w:rPr>
            </w:pPr>
          </w:p>
        </w:tc>
        <w:tc>
          <w:tcPr>
            <w:tcW w:w="552" w:type="dxa"/>
            <w:noWrap w:val="0"/>
            <w:tcMar>
              <w:left w:w="28" w:type="dxa"/>
              <w:right w:w="28" w:type="dxa"/>
            </w:tcMar>
            <w:vAlign w:val="center"/>
          </w:tcPr>
          <w:p>
            <w:pPr>
              <w:spacing w:line="360" w:lineRule="auto"/>
              <w:jc w:val="center"/>
              <w:rPr>
                <w:rFonts w:ascii="宋体" w:hAnsi="宋体"/>
                <w:color w:val="auto"/>
                <w:szCs w:val="21"/>
              </w:rPr>
            </w:pPr>
          </w:p>
        </w:tc>
        <w:tc>
          <w:tcPr>
            <w:tcW w:w="522" w:type="dxa"/>
            <w:noWrap w:val="0"/>
            <w:tcMar>
              <w:left w:w="28" w:type="dxa"/>
              <w:right w:w="28" w:type="dxa"/>
            </w:tcMar>
            <w:vAlign w:val="center"/>
          </w:tcPr>
          <w:p>
            <w:pPr>
              <w:spacing w:line="360" w:lineRule="auto"/>
              <w:jc w:val="center"/>
              <w:rPr>
                <w:rFonts w:ascii="宋体" w:hAnsi="宋体"/>
                <w:color w:val="auto"/>
                <w:szCs w:val="21"/>
              </w:rPr>
            </w:pPr>
          </w:p>
        </w:tc>
        <w:tc>
          <w:tcPr>
            <w:tcW w:w="63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48</w:t>
            </w:r>
          </w:p>
        </w:tc>
        <w:tc>
          <w:tcPr>
            <w:tcW w:w="691"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考查</w:t>
            </w:r>
          </w:p>
        </w:tc>
        <w:tc>
          <w:tcPr>
            <w:tcW w:w="1308" w:type="dxa"/>
            <w:noWrap w:val="0"/>
            <w:tcMar>
              <w:left w:w="28" w:type="dxa"/>
              <w:right w:w="28" w:type="dxa"/>
            </w:tcMar>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4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跟岗实习</w:t>
            </w:r>
          </w:p>
        </w:tc>
        <w:tc>
          <w:tcPr>
            <w:tcW w:w="366"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4</w:t>
            </w:r>
          </w:p>
        </w:tc>
        <w:tc>
          <w:tcPr>
            <w:tcW w:w="448" w:type="dxa"/>
            <w:noWrap w:val="0"/>
            <w:tcMar>
              <w:left w:w="28" w:type="dxa"/>
              <w:right w:w="28" w:type="dxa"/>
            </w:tcMar>
            <w:vAlign w:val="center"/>
          </w:tcPr>
          <w:p>
            <w:pPr>
              <w:spacing w:line="360" w:lineRule="auto"/>
              <w:jc w:val="center"/>
              <w:rPr>
                <w:rFonts w:ascii="宋体" w:hAnsi="宋体"/>
                <w:color w:val="auto"/>
                <w:szCs w:val="21"/>
              </w:rPr>
            </w:pPr>
          </w:p>
        </w:tc>
        <w:tc>
          <w:tcPr>
            <w:tcW w:w="478" w:type="dxa"/>
            <w:noWrap w:val="0"/>
            <w:tcMar>
              <w:left w:w="28" w:type="dxa"/>
              <w:right w:w="28" w:type="dxa"/>
            </w:tcMar>
            <w:vAlign w:val="center"/>
          </w:tcPr>
          <w:p>
            <w:pPr>
              <w:spacing w:line="360" w:lineRule="auto"/>
              <w:jc w:val="center"/>
              <w:rPr>
                <w:rFonts w:ascii="宋体" w:hAnsi="宋体"/>
                <w:color w:val="auto"/>
                <w:szCs w:val="21"/>
              </w:rPr>
            </w:pPr>
          </w:p>
        </w:tc>
        <w:tc>
          <w:tcPr>
            <w:tcW w:w="518" w:type="dxa"/>
            <w:noWrap w:val="0"/>
            <w:tcMar>
              <w:left w:w="28" w:type="dxa"/>
              <w:right w:w="28" w:type="dxa"/>
            </w:tcMar>
            <w:vAlign w:val="center"/>
          </w:tcPr>
          <w:p>
            <w:pPr>
              <w:spacing w:line="360" w:lineRule="auto"/>
              <w:jc w:val="center"/>
              <w:rPr>
                <w:rFonts w:ascii="宋体" w:hAnsi="宋体"/>
                <w:color w:val="auto"/>
                <w:szCs w:val="21"/>
              </w:rPr>
            </w:pPr>
          </w:p>
        </w:tc>
        <w:tc>
          <w:tcPr>
            <w:tcW w:w="547"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2周</w:t>
            </w:r>
          </w:p>
        </w:tc>
        <w:tc>
          <w:tcPr>
            <w:tcW w:w="512" w:type="dxa"/>
            <w:noWrap w:val="0"/>
            <w:tcMar>
              <w:left w:w="28" w:type="dxa"/>
              <w:right w:w="28" w:type="dxa"/>
            </w:tcMar>
            <w:vAlign w:val="center"/>
          </w:tcPr>
          <w:p>
            <w:pPr>
              <w:spacing w:line="360" w:lineRule="auto"/>
              <w:jc w:val="center"/>
              <w:rPr>
                <w:rFonts w:ascii="宋体" w:hAnsi="宋体"/>
                <w:color w:val="auto"/>
                <w:szCs w:val="21"/>
              </w:rPr>
            </w:pPr>
          </w:p>
        </w:tc>
        <w:tc>
          <w:tcPr>
            <w:tcW w:w="501" w:type="dxa"/>
            <w:noWrap w:val="0"/>
            <w:tcMar>
              <w:left w:w="28" w:type="dxa"/>
              <w:right w:w="28" w:type="dxa"/>
            </w:tcMar>
            <w:vAlign w:val="center"/>
          </w:tcPr>
          <w:p>
            <w:pPr>
              <w:spacing w:line="360" w:lineRule="auto"/>
              <w:jc w:val="center"/>
              <w:rPr>
                <w:rFonts w:ascii="宋体" w:hAnsi="宋体"/>
                <w:color w:val="auto"/>
                <w:szCs w:val="21"/>
              </w:rPr>
            </w:pPr>
          </w:p>
        </w:tc>
        <w:tc>
          <w:tcPr>
            <w:tcW w:w="546" w:type="dxa"/>
            <w:noWrap w:val="0"/>
            <w:tcMar>
              <w:left w:w="28" w:type="dxa"/>
              <w:right w:w="28" w:type="dxa"/>
            </w:tcMar>
            <w:vAlign w:val="center"/>
          </w:tcPr>
          <w:p>
            <w:pPr>
              <w:spacing w:line="360" w:lineRule="auto"/>
              <w:jc w:val="center"/>
              <w:rPr>
                <w:rFonts w:ascii="宋体" w:hAnsi="宋体"/>
                <w:color w:val="auto"/>
                <w:szCs w:val="21"/>
              </w:rPr>
            </w:pPr>
          </w:p>
        </w:tc>
        <w:tc>
          <w:tcPr>
            <w:tcW w:w="551"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2周</w:t>
            </w:r>
          </w:p>
        </w:tc>
        <w:tc>
          <w:tcPr>
            <w:tcW w:w="552" w:type="dxa"/>
            <w:noWrap w:val="0"/>
            <w:tcMar>
              <w:left w:w="28" w:type="dxa"/>
              <w:right w:w="28" w:type="dxa"/>
            </w:tcMar>
            <w:vAlign w:val="center"/>
          </w:tcPr>
          <w:p>
            <w:pPr>
              <w:spacing w:line="360" w:lineRule="auto"/>
              <w:jc w:val="center"/>
              <w:rPr>
                <w:rFonts w:ascii="宋体" w:hAnsi="宋体"/>
                <w:color w:val="auto"/>
                <w:szCs w:val="21"/>
              </w:rPr>
            </w:pPr>
          </w:p>
        </w:tc>
        <w:tc>
          <w:tcPr>
            <w:tcW w:w="522" w:type="dxa"/>
            <w:noWrap w:val="0"/>
            <w:tcMar>
              <w:left w:w="28" w:type="dxa"/>
              <w:right w:w="28" w:type="dxa"/>
            </w:tcMar>
            <w:vAlign w:val="center"/>
          </w:tcPr>
          <w:p>
            <w:pPr>
              <w:spacing w:line="360" w:lineRule="auto"/>
              <w:jc w:val="center"/>
              <w:rPr>
                <w:rFonts w:ascii="宋体" w:hAnsi="宋体"/>
                <w:color w:val="auto"/>
                <w:szCs w:val="21"/>
              </w:rPr>
            </w:pPr>
          </w:p>
        </w:tc>
        <w:tc>
          <w:tcPr>
            <w:tcW w:w="63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96</w:t>
            </w:r>
          </w:p>
        </w:tc>
        <w:tc>
          <w:tcPr>
            <w:tcW w:w="691"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考查</w:t>
            </w:r>
          </w:p>
        </w:tc>
        <w:tc>
          <w:tcPr>
            <w:tcW w:w="1308" w:type="dxa"/>
            <w:noWrap w:val="0"/>
            <w:tcMar>
              <w:left w:w="28" w:type="dxa"/>
              <w:right w:w="28" w:type="dxa"/>
            </w:tcMar>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24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顶岗实习</w:t>
            </w:r>
          </w:p>
        </w:tc>
        <w:tc>
          <w:tcPr>
            <w:tcW w:w="366" w:type="dxa"/>
            <w:noWrap w:val="0"/>
            <w:tcMar>
              <w:left w:w="28" w:type="dxa"/>
              <w:right w:w="28" w:type="dxa"/>
            </w:tcMar>
            <w:vAlign w:val="center"/>
          </w:tcPr>
          <w:p>
            <w:pPr>
              <w:spacing w:line="360" w:lineRule="auto"/>
              <w:jc w:val="center"/>
              <w:rPr>
                <w:rFonts w:hint="eastAsia" w:ascii="宋体" w:hAnsi="宋体" w:eastAsia="宋体"/>
                <w:color w:val="auto"/>
                <w:szCs w:val="21"/>
                <w:lang w:eastAsia="zh-CN"/>
              </w:rPr>
            </w:pPr>
            <w:r>
              <w:rPr>
                <w:rFonts w:hint="eastAsia" w:ascii="宋体" w:hAnsi="宋体"/>
                <w:color w:val="auto"/>
                <w:szCs w:val="21"/>
                <w:lang w:val="en-US" w:eastAsia="zh-CN"/>
              </w:rPr>
              <w:t>33</w:t>
            </w:r>
          </w:p>
        </w:tc>
        <w:tc>
          <w:tcPr>
            <w:tcW w:w="448" w:type="dxa"/>
            <w:noWrap w:val="0"/>
            <w:tcMar>
              <w:left w:w="28" w:type="dxa"/>
              <w:right w:w="28" w:type="dxa"/>
            </w:tcMar>
            <w:vAlign w:val="center"/>
          </w:tcPr>
          <w:p>
            <w:pPr>
              <w:spacing w:line="360" w:lineRule="auto"/>
              <w:jc w:val="center"/>
              <w:rPr>
                <w:rFonts w:ascii="宋体" w:hAnsi="宋体"/>
                <w:color w:val="auto"/>
                <w:szCs w:val="21"/>
              </w:rPr>
            </w:pPr>
          </w:p>
        </w:tc>
        <w:tc>
          <w:tcPr>
            <w:tcW w:w="478" w:type="dxa"/>
            <w:noWrap w:val="0"/>
            <w:tcMar>
              <w:left w:w="28" w:type="dxa"/>
              <w:right w:w="28" w:type="dxa"/>
            </w:tcMar>
            <w:vAlign w:val="center"/>
          </w:tcPr>
          <w:p>
            <w:pPr>
              <w:spacing w:line="360" w:lineRule="auto"/>
              <w:jc w:val="center"/>
              <w:rPr>
                <w:rFonts w:ascii="宋体" w:hAnsi="宋体"/>
                <w:color w:val="auto"/>
                <w:szCs w:val="21"/>
              </w:rPr>
            </w:pPr>
          </w:p>
        </w:tc>
        <w:tc>
          <w:tcPr>
            <w:tcW w:w="518" w:type="dxa"/>
            <w:noWrap w:val="0"/>
            <w:tcMar>
              <w:left w:w="28" w:type="dxa"/>
              <w:right w:w="28" w:type="dxa"/>
            </w:tcMar>
            <w:vAlign w:val="center"/>
          </w:tcPr>
          <w:p>
            <w:pPr>
              <w:spacing w:line="360" w:lineRule="auto"/>
              <w:jc w:val="center"/>
              <w:rPr>
                <w:rFonts w:ascii="宋体" w:hAnsi="宋体"/>
                <w:color w:val="auto"/>
                <w:szCs w:val="21"/>
              </w:rPr>
            </w:pPr>
          </w:p>
        </w:tc>
        <w:tc>
          <w:tcPr>
            <w:tcW w:w="547" w:type="dxa"/>
            <w:noWrap w:val="0"/>
            <w:tcMar>
              <w:left w:w="28" w:type="dxa"/>
              <w:right w:w="28" w:type="dxa"/>
            </w:tcMar>
            <w:vAlign w:val="center"/>
          </w:tcPr>
          <w:p>
            <w:pPr>
              <w:spacing w:line="360" w:lineRule="auto"/>
              <w:jc w:val="center"/>
              <w:rPr>
                <w:rFonts w:ascii="宋体" w:hAnsi="宋体"/>
                <w:color w:val="auto"/>
                <w:szCs w:val="21"/>
              </w:rPr>
            </w:pPr>
          </w:p>
        </w:tc>
        <w:tc>
          <w:tcPr>
            <w:tcW w:w="512" w:type="dxa"/>
            <w:noWrap w:val="0"/>
            <w:tcMar>
              <w:left w:w="28" w:type="dxa"/>
              <w:right w:w="28" w:type="dxa"/>
            </w:tcMar>
            <w:vAlign w:val="center"/>
          </w:tcPr>
          <w:p>
            <w:pPr>
              <w:spacing w:line="360" w:lineRule="auto"/>
              <w:jc w:val="center"/>
              <w:rPr>
                <w:rFonts w:ascii="宋体" w:hAnsi="宋体"/>
                <w:color w:val="auto"/>
                <w:szCs w:val="21"/>
              </w:rPr>
            </w:pPr>
          </w:p>
        </w:tc>
        <w:tc>
          <w:tcPr>
            <w:tcW w:w="501"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15周</w:t>
            </w:r>
          </w:p>
        </w:tc>
        <w:tc>
          <w:tcPr>
            <w:tcW w:w="546" w:type="dxa"/>
            <w:noWrap w:val="0"/>
            <w:tcMar>
              <w:left w:w="28" w:type="dxa"/>
              <w:right w:w="28" w:type="dxa"/>
            </w:tcMar>
            <w:vAlign w:val="center"/>
          </w:tcPr>
          <w:p>
            <w:pPr>
              <w:spacing w:line="360" w:lineRule="auto"/>
              <w:jc w:val="center"/>
              <w:rPr>
                <w:rFonts w:ascii="宋体" w:hAnsi="宋体"/>
                <w:color w:val="auto"/>
                <w:szCs w:val="21"/>
              </w:rPr>
            </w:pPr>
          </w:p>
        </w:tc>
        <w:tc>
          <w:tcPr>
            <w:tcW w:w="551" w:type="dxa"/>
            <w:noWrap w:val="0"/>
            <w:tcMar>
              <w:left w:w="28" w:type="dxa"/>
              <w:right w:w="28" w:type="dxa"/>
            </w:tcMar>
            <w:vAlign w:val="center"/>
          </w:tcPr>
          <w:p>
            <w:pPr>
              <w:spacing w:line="360" w:lineRule="auto"/>
              <w:jc w:val="center"/>
              <w:rPr>
                <w:rFonts w:ascii="宋体" w:hAnsi="宋体"/>
                <w:color w:val="auto"/>
                <w:szCs w:val="21"/>
              </w:rPr>
            </w:pPr>
          </w:p>
        </w:tc>
        <w:tc>
          <w:tcPr>
            <w:tcW w:w="552" w:type="dxa"/>
            <w:noWrap w:val="0"/>
            <w:tcMar>
              <w:left w:w="28" w:type="dxa"/>
              <w:right w:w="28" w:type="dxa"/>
            </w:tcMar>
            <w:vAlign w:val="center"/>
          </w:tcPr>
          <w:p>
            <w:pPr>
              <w:spacing w:line="360" w:lineRule="auto"/>
              <w:jc w:val="center"/>
              <w:rPr>
                <w:rFonts w:ascii="宋体" w:hAnsi="宋体"/>
                <w:color w:val="auto"/>
                <w:szCs w:val="21"/>
              </w:rPr>
            </w:pPr>
          </w:p>
        </w:tc>
        <w:tc>
          <w:tcPr>
            <w:tcW w:w="522" w:type="dxa"/>
            <w:vMerge w:val="restart"/>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20周</w:t>
            </w:r>
          </w:p>
        </w:tc>
        <w:tc>
          <w:tcPr>
            <w:tcW w:w="635" w:type="dxa"/>
            <w:vMerge w:val="restart"/>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840</w:t>
            </w:r>
          </w:p>
        </w:tc>
        <w:tc>
          <w:tcPr>
            <w:tcW w:w="691" w:type="dxa"/>
            <w:vMerge w:val="restart"/>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考查</w:t>
            </w:r>
          </w:p>
        </w:tc>
        <w:tc>
          <w:tcPr>
            <w:tcW w:w="1308" w:type="dxa"/>
            <w:vMerge w:val="restart"/>
            <w:noWrap w:val="0"/>
            <w:tcMar>
              <w:left w:w="28" w:type="dxa"/>
              <w:right w:w="28" w:type="dxa"/>
            </w:tcMar>
            <w:vAlign w:val="center"/>
          </w:tcPr>
          <w:p>
            <w:pPr>
              <w:spacing w:line="360" w:lineRule="auto"/>
              <w:jc w:val="center"/>
              <w:rPr>
                <w:rFonts w:ascii="宋体" w:hAnsi="宋体"/>
                <w:color w:val="auto"/>
                <w:w w:val="90"/>
                <w:szCs w:val="21"/>
              </w:rPr>
            </w:pPr>
            <w:r>
              <w:rPr>
                <w:rFonts w:hint="eastAsia" w:ascii="宋体" w:hAnsi="宋体"/>
                <w:color w:val="auto"/>
                <w:sz w:val="18"/>
                <w:szCs w:val="18"/>
              </w:rPr>
              <w:t>毕业设计在顶岗实习期间完成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4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毕业设计</w:t>
            </w:r>
          </w:p>
        </w:tc>
        <w:tc>
          <w:tcPr>
            <w:tcW w:w="366"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2</w:t>
            </w:r>
          </w:p>
        </w:tc>
        <w:tc>
          <w:tcPr>
            <w:tcW w:w="448" w:type="dxa"/>
            <w:noWrap w:val="0"/>
            <w:tcMar>
              <w:left w:w="28" w:type="dxa"/>
              <w:right w:w="28" w:type="dxa"/>
            </w:tcMar>
            <w:vAlign w:val="center"/>
          </w:tcPr>
          <w:p>
            <w:pPr>
              <w:spacing w:line="360" w:lineRule="auto"/>
              <w:jc w:val="center"/>
              <w:rPr>
                <w:rFonts w:ascii="宋体" w:hAnsi="宋体"/>
                <w:color w:val="auto"/>
                <w:szCs w:val="21"/>
              </w:rPr>
            </w:pPr>
          </w:p>
        </w:tc>
        <w:tc>
          <w:tcPr>
            <w:tcW w:w="478" w:type="dxa"/>
            <w:noWrap w:val="0"/>
            <w:tcMar>
              <w:left w:w="28" w:type="dxa"/>
              <w:right w:w="28" w:type="dxa"/>
            </w:tcMar>
            <w:vAlign w:val="center"/>
          </w:tcPr>
          <w:p>
            <w:pPr>
              <w:spacing w:line="360" w:lineRule="auto"/>
              <w:jc w:val="center"/>
              <w:rPr>
                <w:rFonts w:ascii="宋体" w:hAnsi="宋体"/>
                <w:color w:val="auto"/>
                <w:szCs w:val="21"/>
              </w:rPr>
            </w:pPr>
          </w:p>
        </w:tc>
        <w:tc>
          <w:tcPr>
            <w:tcW w:w="518" w:type="dxa"/>
            <w:noWrap w:val="0"/>
            <w:tcMar>
              <w:left w:w="28" w:type="dxa"/>
              <w:right w:w="28" w:type="dxa"/>
            </w:tcMar>
            <w:vAlign w:val="center"/>
          </w:tcPr>
          <w:p>
            <w:pPr>
              <w:spacing w:line="360" w:lineRule="auto"/>
              <w:jc w:val="center"/>
              <w:rPr>
                <w:rFonts w:ascii="宋体" w:hAnsi="宋体"/>
                <w:color w:val="auto"/>
                <w:szCs w:val="21"/>
              </w:rPr>
            </w:pPr>
          </w:p>
        </w:tc>
        <w:tc>
          <w:tcPr>
            <w:tcW w:w="547" w:type="dxa"/>
            <w:noWrap w:val="0"/>
            <w:tcMar>
              <w:left w:w="28" w:type="dxa"/>
              <w:right w:w="28" w:type="dxa"/>
            </w:tcMar>
            <w:vAlign w:val="center"/>
          </w:tcPr>
          <w:p>
            <w:pPr>
              <w:spacing w:line="360" w:lineRule="auto"/>
              <w:jc w:val="center"/>
              <w:rPr>
                <w:rFonts w:ascii="宋体" w:hAnsi="宋体"/>
                <w:color w:val="auto"/>
                <w:szCs w:val="21"/>
              </w:rPr>
            </w:pPr>
          </w:p>
        </w:tc>
        <w:tc>
          <w:tcPr>
            <w:tcW w:w="512" w:type="dxa"/>
            <w:noWrap w:val="0"/>
            <w:tcMar>
              <w:left w:w="28" w:type="dxa"/>
              <w:right w:w="28" w:type="dxa"/>
            </w:tcMar>
            <w:vAlign w:val="center"/>
          </w:tcPr>
          <w:p>
            <w:pPr>
              <w:spacing w:line="360" w:lineRule="auto"/>
              <w:jc w:val="center"/>
              <w:rPr>
                <w:rFonts w:ascii="宋体" w:hAnsi="宋体"/>
                <w:color w:val="auto"/>
                <w:szCs w:val="21"/>
              </w:rPr>
            </w:pPr>
          </w:p>
        </w:tc>
        <w:tc>
          <w:tcPr>
            <w:tcW w:w="501" w:type="dxa"/>
            <w:noWrap w:val="0"/>
            <w:tcMar>
              <w:left w:w="28" w:type="dxa"/>
              <w:right w:w="28" w:type="dxa"/>
            </w:tcMar>
            <w:vAlign w:val="center"/>
          </w:tcPr>
          <w:p>
            <w:pPr>
              <w:spacing w:line="360" w:lineRule="auto"/>
              <w:jc w:val="center"/>
              <w:rPr>
                <w:rFonts w:ascii="宋体" w:hAnsi="宋体"/>
                <w:color w:val="auto"/>
                <w:szCs w:val="21"/>
              </w:rPr>
            </w:pPr>
          </w:p>
        </w:tc>
        <w:tc>
          <w:tcPr>
            <w:tcW w:w="546" w:type="dxa"/>
            <w:noWrap w:val="0"/>
            <w:tcMar>
              <w:left w:w="28" w:type="dxa"/>
              <w:right w:w="28" w:type="dxa"/>
            </w:tcMar>
            <w:vAlign w:val="center"/>
          </w:tcPr>
          <w:p>
            <w:pPr>
              <w:spacing w:line="360" w:lineRule="auto"/>
              <w:jc w:val="center"/>
              <w:rPr>
                <w:rFonts w:ascii="宋体" w:hAnsi="宋体"/>
                <w:color w:val="auto"/>
                <w:szCs w:val="21"/>
              </w:rPr>
            </w:pPr>
          </w:p>
        </w:tc>
        <w:tc>
          <w:tcPr>
            <w:tcW w:w="551" w:type="dxa"/>
            <w:noWrap w:val="0"/>
            <w:tcMar>
              <w:left w:w="28" w:type="dxa"/>
              <w:right w:w="28" w:type="dxa"/>
            </w:tcMar>
            <w:vAlign w:val="center"/>
          </w:tcPr>
          <w:p>
            <w:pPr>
              <w:spacing w:line="360" w:lineRule="auto"/>
              <w:jc w:val="center"/>
              <w:rPr>
                <w:rFonts w:ascii="宋体" w:hAnsi="宋体"/>
                <w:color w:val="auto"/>
                <w:szCs w:val="21"/>
              </w:rPr>
            </w:pPr>
          </w:p>
        </w:tc>
        <w:tc>
          <w:tcPr>
            <w:tcW w:w="552" w:type="dxa"/>
            <w:noWrap w:val="0"/>
            <w:tcMar>
              <w:left w:w="28" w:type="dxa"/>
              <w:right w:w="28" w:type="dxa"/>
            </w:tcMar>
            <w:vAlign w:val="center"/>
          </w:tcPr>
          <w:p>
            <w:pPr>
              <w:spacing w:line="360" w:lineRule="auto"/>
              <w:jc w:val="center"/>
              <w:rPr>
                <w:rFonts w:ascii="宋体" w:hAnsi="宋体"/>
                <w:color w:val="auto"/>
                <w:szCs w:val="21"/>
              </w:rPr>
            </w:pPr>
          </w:p>
        </w:tc>
        <w:tc>
          <w:tcPr>
            <w:tcW w:w="522" w:type="dxa"/>
            <w:vMerge w:val="continue"/>
            <w:noWrap w:val="0"/>
            <w:tcMar>
              <w:left w:w="28" w:type="dxa"/>
              <w:right w:w="28" w:type="dxa"/>
            </w:tcMar>
            <w:vAlign w:val="center"/>
          </w:tcPr>
          <w:p>
            <w:pPr>
              <w:spacing w:line="360" w:lineRule="auto"/>
              <w:jc w:val="center"/>
              <w:rPr>
                <w:rFonts w:ascii="宋体" w:hAnsi="宋体"/>
                <w:color w:val="auto"/>
                <w:szCs w:val="21"/>
              </w:rPr>
            </w:pPr>
          </w:p>
        </w:tc>
        <w:tc>
          <w:tcPr>
            <w:tcW w:w="635" w:type="dxa"/>
            <w:vMerge w:val="continue"/>
            <w:noWrap w:val="0"/>
            <w:tcMar>
              <w:left w:w="28" w:type="dxa"/>
              <w:right w:w="28" w:type="dxa"/>
            </w:tcMar>
            <w:vAlign w:val="center"/>
          </w:tcPr>
          <w:p>
            <w:pPr>
              <w:spacing w:line="360" w:lineRule="auto"/>
              <w:jc w:val="center"/>
              <w:rPr>
                <w:rFonts w:ascii="宋体" w:hAnsi="宋体"/>
                <w:color w:val="auto"/>
                <w:szCs w:val="21"/>
              </w:rPr>
            </w:pPr>
          </w:p>
        </w:tc>
        <w:tc>
          <w:tcPr>
            <w:tcW w:w="691" w:type="dxa"/>
            <w:vMerge w:val="continue"/>
            <w:noWrap w:val="0"/>
            <w:tcMar>
              <w:left w:w="28" w:type="dxa"/>
              <w:right w:w="28" w:type="dxa"/>
            </w:tcMar>
            <w:vAlign w:val="center"/>
          </w:tcPr>
          <w:p>
            <w:pPr>
              <w:spacing w:line="360" w:lineRule="auto"/>
              <w:jc w:val="center"/>
              <w:rPr>
                <w:rFonts w:ascii="宋体" w:hAnsi="宋体"/>
                <w:color w:val="auto"/>
                <w:szCs w:val="21"/>
              </w:rPr>
            </w:pPr>
          </w:p>
        </w:tc>
        <w:tc>
          <w:tcPr>
            <w:tcW w:w="1308" w:type="dxa"/>
            <w:vMerge w:val="continue"/>
            <w:noWrap w:val="0"/>
            <w:tcMar>
              <w:left w:w="28" w:type="dxa"/>
              <w:right w:w="28" w:type="dxa"/>
            </w:tcMar>
            <w:vAlign w:val="center"/>
          </w:tcPr>
          <w:p>
            <w:pPr>
              <w:spacing w:line="360" w:lineRule="auto"/>
              <w:jc w:val="center"/>
              <w:rPr>
                <w:rFonts w:ascii="宋体" w:hAnsi="宋体"/>
                <w:color w:val="auto"/>
                <w:w w:val="9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4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合    计</w:t>
            </w:r>
          </w:p>
        </w:tc>
        <w:tc>
          <w:tcPr>
            <w:tcW w:w="366" w:type="dxa"/>
            <w:noWrap w:val="0"/>
            <w:tcMar>
              <w:left w:w="28" w:type="dxa"/>
              <w:right w:w="28" w:type="dxa"/>
            </w:tcMar>
            <w:vAlign w:val="center"/>
          </w:tcPr>
          <w:p>
            <w:pPr>
              <w:spacing w:line="360" w:lineRule="auto"/>
              <w:jc w:val="center"/>
              <w:rPr>
                <w:rFonts w:hint="default" w:ascii="宋体" w:hAnsi="宋体" w:eastAsia="宋体"/>
                <w:color w:val="auto"/>
                <w:szCs w:val="21"/>
                <w:lang w:val="en-US" w:eastAsia="zh-CN"/>
              </w:rPr>
            </w:pPr>
            <w:r>
              <w:rPr>
                <w:rFonts w:hint="eastAsia" w:ascii="宋体" w:hAnsi="宋体"/>
                <w:color w:val="auto"/>
                <w:szCs w:val="21"/>
                <w:lang w:val="en-US" w:eastAsia="zh-CN"/>
              </w:rPr>
              <w:t>46</w:t>
            </w:r>
          </w:p>
        </w:tc>
        <w:tc>
          <w:tcPr>
            <w:tcW w:w="448" w:type="dxa"/>
            <w:noWrap w:val="0"/>
            <w:tcMar>
              <w:left w:w="28" w:type="dxa"/>
              <w:right w:w="28" w:type="dxa"/>
            </w:tcMar>
            <w:vAlign w:val="center"/>
          </w:tcPr>
          <w:p>
            <w:pPr>
              <w:spacing w:line="360" w:lineRule="auto"/>
              <w:jc w:val="center"/>
              <w:rPr>
                <w:rFonts w:ascii="宋体" w:hAnsi="宋体"/>
                <w:color w:val="auto"/>
                <w:szCs w:val="21"/>
              </w:rPr>
            </w:pPr>
          </w:p>
        </w:tc>
        <w:tc>
          <w:tcPr>
            <w:tcW w:w="478" w:type="dxa"/>
            <w:noWrap w:val="0"/>
            <w:tcMar>
              <w:left w:w="28" w:type="dxa"/>
              <w:right w:w="28" w:type="dxa"/>
            </w:tcMar>
            <w:vAlign w:val="center"/>
          </w:tcPr>
          <w:p>
            <w:pPr>
              <w:spacing w:line="360" w:lineRule="auto"/>
              <w:jc w:val="center"/>
              <w:rPr>
                <w:rFonts w:ascii="宋体" w:hAnsi="宋体"/>
                <w:color w:val="auto"/>
                <w:szCs w:val="21"/>
              </w:rPr>
            </w:pPr>
          </w:p>
        </w:tc>
        <w:tc>
          <w:tcPr>
            <w:tcW w:w="518" w:type="dxa"/>
            <w:noWrap w:val="0"/>
            <w:tcMar>
              <w:left w:w="28" w:type="dxa"/>
              <w:right w:w="28" w:type="dxa"/>
            </w:tcMar>
            <w:vAlign w:val="center"/>
          </w:tcPr>
          <w:p>
            <w:pPr>
              <w:spacing w:line="360" w:lineRule="auto"/>
              <w:jc w:val="center"/>
              <w:rPr>
                <w:rFonts w:ascii="宋体" w:hAnsi="宋体"/>
                <w:color w:val="auto"/>
                <w:szCs w:val="21"/>
              </w:rPr>
            </w:pPr>
          </w:p>
        </w:tc>
        <w:tc>
          <w:tcPr>
            <w:tcW w:w="547" w:type="dxa"/>
            <w:noWrap w:val="0"/>
            <w:tcMar>
              <w:left w:w="28" w:type="dxa"/>
              <w:right w:w="28" w:type="dxa"/>
            </w:tcMar>
            <w:vAlign w:val="center"/>
          </w:tcPr>
          <w:p>
            <w:pPr>
              <w:spacing w:line="360" w:lineRule="auto"/>
              <w:jc w:val="center"/>
              <w:rPr>
                <w:rFonts w:ascii="宋体" w:hAnsi="宋体"/>
                <w:color w:val="auto"/>
                <w:szCs w:val="21"/>
              </w:rPr>
            </w:pPr>
          </w:p>
        </w:tc>
        <w:tc>
          <w:tcPr>
            <w:tcW w:w="512" w:type="dxa"/>
            <w:noWrap w:val="0"/>
            <w:tcMar>
              <w:left w:w="28" w:type="dxa"/>
              <w:right w:w="28" w:type="dxa"/>
            </w:tcMar>
            <w:vAlign w:val="center"/>
          </w:tcPr>
          <w:p>
            <w:pPr>
              <w:spacing w:line="360" w:lineRule="auto"/>
              <w:jc w:val="center"/>
              <w:rPr>
                <w:rFonts w:ascii="宋体" w:hAnsi="宋体"/>
                <w:color w:val="auto"/>
                <w:szCs w:val="21"/>
              </w:rPr>
            </w:pPr>
          </w:p>
        </w:tc>
        <w:tc>
          <w:tcPr>
            <w:tcW w:w="501" w:type="dxa"/>
            <w:noWrap w:val="0"/>
            <w:tcMar>
              <w:left w:w="28" w:type="dxa"/>
              <w:right w:w="28" w:type="dxa"/>
            </w:tcMar>
            <w:vAlign w:val="center"/>
          </w:tcPr>
          <w:p>
            <w:pPr>
              <w:spacing w:line="360" w:lineRule="auto"/>
              <w:jc w:val="center"/>
              <w:rPr>
                <w:rFonts w:ascii="宋体" w:hAnsi="宋体"/>
                <w:color w:val="auto"/>
                <w:szCs w:val="21"/>
              </w:rPr>
            </w:pPr>
          </w:p>
        </w:tc>
        <w:tc>
          <w:tcPr>
            <w:tcW w:w="546" w:type="dxa"/>
            <w:noWrap w:val="0"/>
            <w:tcMar>
              <w:left w:w="28" w:type="dxa"/>
              <w:right w:w="28" w:type="dxa"/>
            </w:tcMar>
            <w:vAlign w:val="center"/>
          </w:tcPr>
          <w:p>
            <w:pPr>
              <w:spacing w:line="360" w:lineRule="auto"/>
              <w:jc w:val="center"/>
              <w:rPr>
                <w:rFonts w:ascii="宋体" w:hAnsi="宋体"/>
                <w:color w:val="auto"/>
                <w:szCs w:val="21"/>
              </w:rPr>
            </w:pPr>
          </w:p>
        </w:tc>
        <w:tc>
          <w:tcPr>
            <w:tcW w:w="551" w:type="dxa"/>
            <w:noWrap w:val="0"/>
            <w:tcMar>
              <w:left w:w="28" w:type="dxa"/>
              <w:right w:w="28" w:type="dxa"/>
            </w:tcMar>
            <w:vAlign w:val="center"/>
          </w:tcPr>
          <w:p>
            <w:pPr>
              <w:spacing w:line="360" w:lineRule="auto"/>
              <w:jc w:val="center"/>
              <w:rPr>
                <w:rFonts w:ascii="宋体" w:hAnsi="宋体"/>
                <w:color w:val="auto"/>
                <w:szCs w:val="21"/>
              </w:rPr>
            </w:pPr>
          </w:p>
        </w:tc>
        <w:tc>
          <w:tcPr>
            <w:tcW w:w="552" w:type="dxa"/>
            <w:noWrap w:val="0"/>
            <w:tcMar>
              <w:left w:w="28" w:type="dxa"/>
              <w:right w:w="28" w:type="dxa"/>
            </w:tcMar>
            <w:vAlign w:val="center"/>
          </w:tcPr>
          <w:p>
            <w:pPr>
              <w:spacing w:line="360" w:lineRule="auto"/>
              <w:jc w:val="center"/>
              <w:rPr>
                <w:rFonts w:ascii="宋体" w:hAnsi="宋体"/>
                <w:color w:val="auto"/>
                <w:szCs w:val="21"/>
              </w:rPr>
            </w:pPr>
          </w:p>
        </w:tc>
        <w:tc>
          <w:tcPr>
            <w:tcW w:w="522" w:type="dxa"/>
            <w:noWrap w:val="0"/>
            <w:tcMar>
              <w:left w:w="28" w:type="dxa"/>
              <w:right w:w="28" w:type="dxa"/>
            </w:tcMar>
            <w:vAlign w:val="center"/>
          </w:tcPr>
          <w:p>
            <w:pPr>
              <w:spacing w:line="360" w:lineRule="auto"/>
              <w:jc w:val="center"/>
              <w:rPr>
                <w:rFonts w:ascii="宋体" w:hAnsi="宋体"/>
                <w:color w:val="auto"/>
                <w:szCs w:val="21"/>
              </w:rPr>
            </w:pPr>
          </w:p>
        </w:tc>
        <w:tc>
          <w:tcPr>
            <w:tcW w:w="635" w:type="dxa"/>
            <w:noWrap w:val="0"/>
            <w:tcMar>
              <w:left w:w="28" w:type="dxa"/>
              <w:right w:w="28" w:type="dxa"/>
            </w:tcMar>
            <w:vAlign w:val="center"/>
          </w:tcPr>
          <w:p>
            <w:pPr>
              <w:spacing w:line="360" w:lineRule="auto"/>
              <w:jc w:val="center"/>
              <w:rPr>
                <w:rFonts w:hint="default" w:ascii="宋体" w:hAnsi="宋体" w:eastAsiaTheme="minorEastAsia"/>
                <w:color w:val="auto"/>
                <w:szCs w:val="21"/>
                <w:lang w:val="en-US" w:eastAsia="zh-CN"/>
              </w:rPr>
            </w:pPr>
            <w:r>
              <w:rPr>
                <w:rFonts w:hint="eastAsia" w:ascii="宋体" w:hAnsi="宋体"/>
                <w:color w:val="auto"/>
                <w:szCs w:val="21"/>
                <w:lang w:val="en-US" w:eastAsia="zh-CN"/>
              </w:rPr>
              <w:t>1120</w:t>
            </w:r>
          </w:p>
        </w:tc>
        <w:tc>
          <w:tcPr>
            <w:tcW w:w="691" w:type="dxa"/>
            <w:noWrap w:val="0"/>
            <w:tcMar>
              <w:left w:w="28" w:type="dxa"/>
              <w:right w:w="28" w:type="dxa"/>
            </w:tcMar>
            <w:vAlign w:val="center"/>
          </w:tcPr>
          <w:p>
            <w:pPr>
              <w:spacing w:line="360" w:lineRule="auto"/>
              <w:jc w:val="center"/>
              <w:rPr>
                <w:rFonts w:ascii="宋体" w:hAnsi="宋体"/>
                <w:color w:val="auto"/>
                <w:szCs w:val="21"/>
              </w:rPr>
            </w:pPr>
          </w:p>
        </w:tc>
        <w:tc>
          <w:tcPr>
            <w:tcW w:w="1308" w:type="dxa"/>
            <w:noWrap w:val="0"/>
            <w:tcMar>
              <w:left w:w="28" w:type="dxa"/>
              <w:right w:w="28" w:type="dxa"/>
            </w:tcMar>
            <w:vAlign w:val="center"/>
          </w:tcPr>
          <w:p>
            <w:pPr>
              <w:spacing w:line="360" w:lineRule="auto"/>
              <w:jc w:val="center"/>
              <w:rPr>
                <w:rFonts w:ascii="宋体" w:hAnsi="宋体"/>
                <w:color w:val="auto"/>
                <w:w w:val="90"/>
                <w:szCs w:val="21"/>
              </w:rPr>
            </w:pPr>
          </w:p>
        </w:tc>
      </w:tr>
    </w:tbl>
    <w:p>
      <w:pPr>
        <w:widowControl/>
        <w:snapToGrid w:val="0"/>
        <w:spacing w:line="360" w:lineRule="auto"/>
        <w:ind w:firstLine="480" w:firstLineChars="200"/>
        <w:jc w:val="center"/>
        <w:rPr>
          <w:rFonts w:ascii="宋体" w:hAnsi="宋体" w:eastAsia="宋体" w:cs="宋体"/>
          <w:color w:val="auto"/>
          <w:kern w:val="0"/>
          <w:sz w:val="24"/>
          <w:szCs w:val="18"/>
        </w:rPr>
      </w:pPr>
    </w:p>
    <w:p>
      <w:pPr>
        <w:widowControl/>
        <w:snapToGrid w:val="0"/>
        <w:spacing w:line="360" w:lineRule="auto"/>
        <w:ind w:firstLine="480" w:firstLineChars="200"/>
        <w:jc w:val="center"/>
        <w:rPr>
          <w:rFonts w:ascii="宋体" w:hAnsi="宋体" w:eastAsia="宋体" w:cs="宋体"/>
          <w:color w:val="auto"/>
          <w:kern w:val="0"/>
          <w:sz w:val="24"/>
          <w:szCs w:val="18"/>
        </w:rPr>
      </w:pPr>
    </w:p>
    <w:p>
      <w:pPr>
        <w:rPr>
          <w:rFonts w:hint="eastAsia" w:ascii="宋体" w:hAnsi="宋体" w:eastAsia="宋体" w:cs="宋体"/>
          <w:color w:val="auto"/>
          <w:kern w:val="0"/>
          <w:sz w:val="28"/>
          <w:szCs w:val="18"/>
        </w:rPr>
      </w:pPr>
      <w:r>
        <w:rPr>
          <w:rFonts w:hint="eastAsia" w:ascii="宋体" w:hAnsi="宋体" w:eastAsia="宋体" w:cs="宋体"/>
          <w:color w:val="auto"/>
          <w:kern w:val="0"/>
          <w:sz w:val="28"/>
          <w:szCs w:val="18"/>
        </w:rPr>
        <w:br w:type="page"/>
      </w:r>
    </w:p>
    <w:p>
      <w:pPr>
        <w:widowControl/>
        <w:snapToGrid w:val="0"/>
        <w:spacing w:line="360" w:lineRule="auto"/>
        <w:jc w:val="center"/>
        <w:rPr>
          <w:rFonts w:ascii="宋体" w:hAnsi="宋体" w:eastAsia="宋体" w:cs="宋体"/>
          <w:color w:val="auto"/>
          <w:kern w:val="0"/>
          <w:sz w:val="28"/>
          <w:szCs w:val="18"/>
        </w:rPr>
      </w:pPr>
      <w:r>
        <w:rPr>
          <w:rFonts w:hint="eastAsia" w:ascii="宋体" w:hAnsi="宋体" w:eastAsia="宋体" w:cs="宋体"/>
          <w:color w:val="auto"/>
          <w:kern w:val="0"/>
          <w:sz w:val="28"/>
          <w:szCs w:val="18"/>
        </w:rPr>
        <w:t>课程体系对毕业要求指标点支撑的矩阵图</w:t>
      </w:r>
    </w:p>
    <w:tbl>
      <w:tblPr>
        <w:tblStyle w:val="6"/>
        <w:tblpPr w:leftFromText="180" w:rightFromText="180" w:vertAnchor="text" w:horzAnchor="page" w:tblpX="1735" w:tblpY="180"/>
        <w:tblOverlap w:val="never"/>
        <w:tblW w:w="85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6"/>
        <w:gridCol w:w="689"/>
        <w:gridCol w:w="777"/>
        <w:gridCol w:w="745"/>
        <w:gridCol w:w="649"/>
        <w:gridCol w:w="801"/>
        <w:gridCol w:w="797"/>
        <w:gridCol w:w="792"/>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556"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教学环节</w:t>
            </w:r>
          </w:p>
        </w:tc>
        <w:tc>
          <w:tcPr>
            <w:tcW w:w="689" w:type="dxa"/>
            <w:vAlign w:val="center"/>
          </w:tcPr>
          <w:p>
            <w:pPr>
              <w:adjustRightInd w:val="0"/>
              <w:snapToGrid w:val="0"/>
              <w:spacing w:line="240" w:lineRule="auto"/>
              <w:jc w:val="center"/>
              <w:rPr>
                <w:rFonts w:hint="eastAsia" w:ascii="宋体" w:hAnsi="宋体" w:eastAsia="宋体" w:cs="宋体"/>
                <w:b w:val="0"/>
                <w:bCs/>
                <w:color w:val="auto"/>
                <w:kern w:val="0"/>
                <w:sz w:val="21"/>
                <w:szCs w:val="21"/>
                <w:lang w:val="en-US" w:eastAsia="zh-CN"/>
              </w:rPr>
            </w:pPr>
            <w:r>
              <w:rPr>
                <w:rFonts w:hint="eastAsia" w:ascii="宋体" w:hAnsi="宋体" w:eastAsia="宋体" w:cs="宋体"/>
                <w:b w:val="0"/>
                <w:bCs/>
                <w:color w:val="auto"/>
                <w:kern w:val="0"/>
                <w:sz w:val="21"/>
                <w:szCs w:val="21"/>
              </w:rPr>
              <w:t>毕业要求1</w:t>
            </w:r>
            <w:r>
              <w:rPr>
                <w:rFonts w:hint="eastAsia" w:ascii="宋体" w:hAnsi="宋体" w:eastAsia="宋体" w:cs="宋体"/>
                <w:b w:val="0"/>
                <w:bCs/>
                <w:color w:val="auto"/>
                <w:kern w:val="0"/>
                <w:sz w:val="21"/>
                <w:szCs w:val="21"/>
                <w:lang w:val="en-US" w:eastAsia="zh-CN"/>
              </w:rPr>
              <w:t>.1</w:t>
            </w:r>
          </w:p>
        </w:tc>
        <w:tc>
          <w:tcPr>
            <w:tcW w:w="777"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1.</w:t>
            </w:r>
            <w:r>
              <w:rPr>
                <w:rFonts w:hint="eastAsia" w:ascii="宋体" w:hAnsi="宋体" w:eastAsia="宋体" w:cs="宋体"/>
                <w:b w:val="0"/>
                <w:bCs/>
                <w:color w:val="auto"/>
                <w:kern w:val="0"/>
                <w:sz w:val="21"/>
                <w:szCs w:val="21"/>
              </w:rPr>
              <w:t>2</w:t>
            </w:r>
          </w:p>
        </w:tc>
        <w:tc>
          <w:tcPr>
            <w:tcW w:w="745" w:type="dxa"/>
            <w:vAlign w:val="center"/>
          </w:tcPr>
          <w:p>
            <w:pPr>
              <w:adjustRightInd w:val="0"/>
              <w:snapToGrid w:val="0"/>
              <w:spacing w:line="240" w:lineRule="auto"/>
              <w:jc w:val="center"/>
              <w:rPr>
                <w:rFonts w:hint="eastAsia" w:ascii="宋体" w:hAnsi="宋体" w:eastAsia="宋体" w:cs="宋体"/>
                <w:b w:val="0"/>
                <w:bCs/>
                <w:color w:val="auto"/>
                <w:kern w:val="0"/>
                <w:sz w:val="21"/>
                <w:szCs w:val="21"/>
                <w:lang w:eastAsia="zh-CN"/>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2.1</w:t>
            </w:r>
          </w:p>
        </w:tc>
        <w:tc>
          <w:tcPr>
            <w:tcW w:w="649" w:type="dxa"/>
            <w:vAlign w:val="center"/>
          </w:tcPr>
          <w:p>
            <w:pPr>
              <w:adjustRightInd w:val="0"/>
              <w:snapToGrid w:val="0"/>
              <w:spacing w:line="240" w:lineRule="auto"/>
              <w:jc w:val="center"/>
              <w:rPr>
                <w:rFonts w:hint="eastAsia" w:ascii="宋体" w:hAnsi="宋体" w:eastAsia="宋体" w:cs="宋体"/>
                <w:b w:val="0"/>
                <w:bCs/>
                <w:color w:val="auto"/>
                <w:kern w:val="0"/>
                <w:sz w:val="21"/>
                <w:szCs w:val="21"/>
                <w:lang w:val="en-US" w:eastAsia="zh-CN"/>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2.2</w:t>
            </w:r>
          </w:p>
        </w:tc>
        <w:tc>
          <w:tcPr>
            <w:tcW w:w="801"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3.1</w:t>
            </w:r>
          </w:p>
        </w:tc>
        <w:tc>
          <w:tcPr>
            <w:tcW w:w="797"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3.2</w:t>
            </w:r>
          </w:p>
        </w:tc>
        <w:tc>
          <w:tcPr>
            <w:tcW w:w="792"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4.1</w:t>
            </w:r>
          </w:p>
        </w:tc>
        <w:tc>
          <w:tcPr>
            <w:tcW w:w="778"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幼儿教师职业道德与政策法规</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 xml:space="preserve"> </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幼儿教育心理学</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jc w:val="center"/>
              <w:rPr>
                <w:rFonts w:hint="eastAsia" w:ascii="宋体" w:hAnsi="宋体" w:eastAsia="宋体" w:cs="宋体"/>
                <w:b w:val="0"/>
                <w:bCs/>
                <w:color w:val="auto"/>
                <w:kern w:val="0"/>
                <w:sz w:val="21"/>
                <w:szCs w:val="21"/>
              </w:rPr>
            </w:pP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幼儿园游戏活动指导</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幼儿园教育活动设计与指导</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学前儿童行为观察与评价</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幼儿园班级管理</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幼儿园环境创设与教玩具制作</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学前音乐技能——儿童歌曲弹唱</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学前音乐技能——儿童歌曲即兴伴奏</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jc w:val="center"/>
              <w:rPr>
                <w:rFonts w:hint="eastAsia" w:ascii="宋体" w:hAnsi="宋体" w:eastAsia="宋体" w:cs="宋体"/>
                <w:b w:val="0"/>
                <w:bCs/>
                <w:color w:val="auto"/>
                <w:kern w:val="0"/>
                <w:sz w:val="21"/>
                <w:szCs w:val="21"/>
              </w:rPr>
            </w:pP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jc w:val="center"/>
              <w:rPr>
                <w:rFonts w:hint="eastAsia" w:ascii="宋体" w:hAnsi="宋体" w:eastAsia="宋体" w:cs="宋体"/>
                <w:b w:val="0"/>
                <w:bCs/>
                <w:color w:val="auto"/>
                <w:sz w:val="21"/>
                <w:szCs w:val="21"/>
              </w:rPr>
            </w:pP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学前舞蹈技能——儿童舞蹈创编</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jc w:val="center"/>
              <w:rPr>
                <w:rFonts w:hint="eastAsia" w:ascii="宋体" w:hAnsi="宋体" w:eastAsia="宋体" w:cs="宋体"/>
                <w:b w:val="0"/>
                <w:bCs/>
                <w:color w:val="auto"/>
                <w:sz w:val="21"/>
                <w:szCs w:val="21"/>
              </w:rPr>
            </w:pP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学前舞蹈技能——儿童剧目排练</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学前美术技能——幼儿园实用美术</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jc w:val="center"/>
              <w:rPr>
                <w:rFonts w:hint="eastAsia" w:ascii="宋体" w:hAnsi="宋体" w:eastAsia="宋体" w:cs="宋体"/>
                <w:b w:val="0"/>
                <w:bCs/>
                <w:color w:val="auto"/>
                <w:kern w:val="0"/>
                <w:sz w:val="21"/>
                <w:szCs w:val="21"/>
              </w:rPr>
            </w:pP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幼儿教师信息化教学技能</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幼儿体育</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 xml:space="preserve"> </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幼儿教育科研方法</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jc w:val="center"/>
              <w:rPr>
                <w:rFonts w:hint="eastAsia" w:ascii="宋体" w:hAnsi="宋体" w:eastAsia="宋体" w:cs="宋体"/>
                <w:b w:val="0"/>
                <w:bCs/>
                <w:color w:val="auto"/>
                <w:kern w:val="0"/>
                <w:sz w:val="21"/>
                <w:szCs w:val="21"/>
              </w:rPr>
            </w:pP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val="0"/>
                <w:i w:val="0"/>
                <w:color w:val="auto"/>
                <w:kern w:val="0"/>
                <w:sz w:val="21"/>
                <w:szCs w:val="21"/>
                <w:u w:val="none"/>
                <w:lang w:val="en-US" w:eastAsia="zh-CN" w:bidi="ar"/>
              </w:rPr>
              <w:t>学前教育理论综合知识</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幼儿园主题活动指导</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学前儿童卫生与保育实操</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学前儿童家长工作技巧</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儿童文学</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学前教育史</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思想道德修养与法律基础</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毛泽东思想与中国特色社会主义理论体系概论1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大学生创新创业教育指导</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计算机基础</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大学体育1</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大学英语1</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大学语文1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军事理论与安全教育</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形势与政策1</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习近平新时代中国特色社会主义思想</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数学1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英语1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体育与健康1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自然科学基础</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社会科学基础（含历史）</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幼儿卫生学1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幼儿心理学1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幼儿教育学1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学前舞蹈技能——舞蹈基础1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学前音乐技能——钢琴与乐理基础1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学前音乐技能——声乐与视唱练耳1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学前美术技能——美术基础1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普通话1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汉字书法及训练1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儿童文学</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default"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历史</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M</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H</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lang w:val="en-US" w:eastAsia="zh-CN" w:bidi="ar-SA"/>
              </w:rPr>
            </w:pPr>
            <w:r>
              <w:rPr>
                <w:rFonts w:hint="eastAsia" w:ascii="宋体" w:hAnsi="宋体" w:eastAsia="宋体" w:cs="宋体"/>
                <w:i w:val="0"/>
                <w:color w:val="auto"/>
                <w:kern w:val="0"/>
                <w:sz w:val="21"/>
                <w:szCs w:val="21"/>
                <w:u w:val="none"/>
                <w:lang w:val="en-US" w:eastAsia="zh-CN" w:bidi="ar"/>
              </w:rPr>
              <w:t>幼儿园区域活动设计与指导</w:t>
            </w:r>
          </w:p>
        </w:tc>
        <w:tc>
          <w:tcPr>
            <w:tcW w:w="689" w:type="dxa"/>
            <w:vAlign w:val="center"/>
          </w:tcPr>
          <w:p>
            <w:pPr>
              <w:jc w:val="center"/>
              <w:rPr>
                <w:rFonts w:hint="eastAsia" w:ascii="宋体" w:hAnsi="宋体" w:eastAsia="宋体" w:cs="宋体"/>
                <w:b w:val="0"/>
                <w:bCs/>
                <w:color w:val="auto"/>
                <w:kern w:val="0"/>
                <w:sz w:val="21"/>
                <w:szCs w:val="21"/>
                <w:lang w:val="en-US" w:eastAsia="zh-CN" w:bidi="ar-SA"/>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jc w:val="center"/>
              <w:rPr>
                <w:rFonts w:hint="eastAsia" w:ascii="宋体" w:hAnsi="宋体" w:eastAsia="宋体" w:cs="宋体"/>
                <w:b w:val="0"/>
                <w:bCs/>
                <w:color w:val="auto"/>
                <w:kern w:val="2"/>
                <w:sz w:val="21"/>
                <w:szCs w:val="21"/>
                <w:lang w:val="en-US" w:eastAsia="zh-CN" w:bidi="ar-SA"/>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jc w:val="center"/>
              <w:rPr>
                <w:rFonts w:hint="eastAsia" w:ascii="宋体" w:hAnsi="宋体" w:eastAsia="宋体" w:cs="宋体"/>
                <w:b w:val="0"/>
                <w:bCs/>
                <w:color w:val="auto"/>
                <w:kern w:val="2"/>
                <w:sz w:val="21"/>
                <w:szCs w:val="21"/>
                <w:lang w:val="en-US" w:eastAsia="zh-CN" w:bidi="ar-SA"/>
              </w:rPr>
            </w:pPr>
          </w:p>
        </w:tc>
      </w:tr>
    </w:tbl>
    <w:p>
      <w:pPr>
        <w:widowControl/>
        <w:snapToGrid w:val="0"/>
        <w:spacing w:line="360" w:lineRule="auto"/>
        <w:ind w:firstLine="480" w:firstLineChars="200"/>
        <w:jc w:val="left"/>
        <w:rPr>
          <w:rFonts w:hint="eastAsia" w:ascii="宋体" w:hAnsi="宋体" w:eastAsia="宋体" w:cs="宋体"/>
          <w:color w:val="auto"/>
          <w:kern w:val="0"/>
          <w:sz w:val="24"/>
          <w:szCs w:val="18"/>
        </w:rPr>
      </w:pPr>
    </w:p>
    <w:p>
      <w:pPr>
        <w:widowControl/>
        <w:snapToGrid w:val="0"/>
        <w:spacing w:line="360" w:lineRule="auto"/>
        <w:ind w:firstLine="480" w:firstLineChars="200"/>
        <w:jc w:val="left"/>
        <w:rPr>
          <w:rFonts w:ascii="宋体" w:hAnsi="宋体" w:eastAsia="宋体" w:cs="宋体"/>
          <w:color w:val="auto"/>
          <w:kern w:val="0"/>
          <w:sz w:val="24"/>
          <w:szCs w:val="18"/>
        </w:rPr>
      </w:pPr>
      <w:r>
        <w:rPr>
          <w:rFonts w:hint="eastAsia" w:ascii="宋体" w:hAnsi="宋体" w:eastAsia="宋体" w:cs="宋体"/>
          <w:color w:val="auto"/>
          <w:kern w:val="0"/>
          <w:sz w:val="24"/>
          <w:szCs w:val="18"/>
        </w:rPr>
        <w:t>注：表中教学环节：课程、实践环节、训练等；根据课程对毕业要求的支撑强度分别用“H(高）、M（中）、L(弱）”表示课程对该毕业要求的贡献度的大小。矩阵应覆盖所有必修环节。</w:t>
      </w:r>
    </w:p>
    <w:p>
      <w:pPr>
        <w:widowControl/>
        <w:snapToGrid w:val="0"/>
        <w:spacing w:line="360" w:lineRule="auto"/>
        <w:ind w:firstLine="562" w:firstLineChars="200"/>
        <w:jc w:val="left"/>
        <w:rPr>
          <w:rFonts w:ascii="宋体" w:hAnsi="宋体" w:eastAsia="宋体" w:cs="宋体"/>
          <w:b/>
          <w:color w:val="auto"/>
          <w:kern w:val="0"/>
          <w:sz w:val="28"/>
          <w:szCs w:val="18"/>
        </w:rPr>
      </w:pPr>
      <w:r>
        <w:rPr>
          <w:rFonts w:hint="eastAsia" w:ascii="宋体" w:hAnsi="宋体" w:eastAsia="宋体" w:cs="宋体"/>
          <w:b/>
          <w:color w:val="auto"/>
          <w:kern w:val="0"/>
          <w:sz w:val="28"/>
          <w:szCs w:val="18"/>
        </w:rPr>
        <w:t>九、说明</w:t>
      </w:r>
    </w:p>
    <w:p>
      <w:pPr>
        <w:widowControl/>
        <w:adjustRightInd w:val="0"/>
        <w:snapToGrid w:val="0"/>
        <w:spacing w:line="360" w:lineRule="auto"/>
        <w:ind w:firstLine="480" w:firstLineChars="200"/>
        <w:jc w:val="left"/>
        <w:rPr>
          <w:rFonts w:ascii="宋体" w:hAnsi="宋体" w:eastAsia="宋体" w:cs="宋体"/>
          <w:color w:val="auto"/>
          <w:kern w:val="0"/>
          <w:sz w:val="24"/>
          <w:szCs w:val="18"/>
        </w:rPr>
      </w:pPr>
      <w:r>
        <w:rPr>
          <w:rFonts w:hint="eastAsia" w:ascii="宋体" w:hAnsi="宋体" w:eastAsia="宋体" w:cs="宋体"/>
          <w:color w:val="auto"/>
          <w:kern w:val="0"/>
          <w:sz w:val="24"/>
          <w:szCs w:val="18"/>
        </w:rPr>
        <w:t>1.本次修订方案的执行时间：统一为</w:t>
      </w:r>
      <w:r>
        <w:rPr>
          <w:rFonts w:hint="eastAsia" w:ascii="宋体" w:hAnsi="宋体" w:eastAsia="宋体" w:cs="宋体"/>
          <w:color w:val="auto"/>
          <w:kern w:val="0"/>
          <w:sz w:val="24"/>
          <w:szCs w:val="18"/>
          <w:lang w:val="en-US" w:eastAsia="zh-CN"/>
        </w:rPr>
        <w:t>2019</w:t>
      </w:r>
      <w:r>
        <w:rPr>
          <w:rFonts w:hint="eastAsia" w:ascii="宋体" w:hAnsi="宋体" w:eastAsia="宋体" w:cs="宋体"/>
          <w:color w:val="auto"/>
          <w:kern w:val="0"/>
          <w:sz w:val="24"/>
          <w:szCs w:val="18"/>
        </w:rPr>
        <w:t>级</w:t>
      </w:r>
      <w:r>
        <w:rPr>
          <w:rFonts w:hint="eastAsia" w:ascii="宋体" w:hAnsi="宋体" w:eastAsia="宋体" w:cs="宋体"/>
          <w:color w:val="auto"/>
          <w:kern w:val="0"/>
          <w:sz w:val="24"/>
          <w:szCs w:val="18"/>
          <w:lang w:val="en-US" w:eastAsia="zh-CN"/>
        </w:rPr>
        <w:t>学前教育（五年一贯制）</w:t>
      </w:r>
      <w:r>
        <w:rPr>
          <w:rFonts w:hint="eastAsia" w:ascii="宋体" w:hAnsi="宋体" w:eastAsia="宋体" w:cs="宋体"/>
          <w:color w:val="auto"/>
          <w:kern w:val="0"/>
          <w:sz w:val="24"/>
          <w:szCs w:val="18"/>
        </w:rPr>
        <w:t>学生；</w:t>
      </w:r>
    </w:p>
    <w:p>
      <w:pPr>
        <w:widowControl/>
        <w:adjustRightInd w:val="0"/>
        <w:snapToGrid w:val="0"/>
        <w:spacing w:line="360" w:lineRule="auto"/>
        <w:ind w:firstLine="480" w:firstLineChars="200"/>
        <w:jc w:val="left"/>
        <w:rPr>
          <w:rFonts w:ascii="宋体" w:hAnsi="宋体" w:eastAsia="宋体" w:cs="宋体"/>
          <w:color w:val="auto"/>
          <w:kern w:val="0"/>
          <w:sz w:val="24"/>
          <w:szCs w:val="18"/>
        </w:rPr>
      </w:pPr>
      <w:r>
        <w:rPr>
          <w:rFonts w:hint="eastAsia" w:ascii="宋体" w:hAnsi="宋体" w:eastAsia="宋体" w:cs="宋体"/>
          <w:color w:val="auto"/>
          <w:kern w:val="0"/>
          <w:sz w:val="24"/>
          <w:szCs w:val="18"/>
        </w:rPr>
        <w:t xml:space="preserve">2.本次修订培养方案的负责人和参加人员，参加人员必须包幼儿园、小学教师代表（在相关教师代表的姓名后备注具体单位和信息）； </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1011"/>
        <w:gridCol w:w="1067"/>
        <w:gridCol w:w="4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类别</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姓名</w:t>
            </w:r>
          </w:p>
        </w:tc>
        <w:tc>
          <w:tcPr>
            <w:tcW w:w="1067"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职称</w:t>
            </w:r>
          </w:p>
        </w:tc>
        <w:tc>
          <w:tcPr>
            <w:tcW w:w="483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学科专家</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黄英</w:t>
            </w:r>
          </w:p>
        </w:tc>
        <w:tc>
          <w:tcPr>
            <w:tcW w:w="1067"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副教授</w:t>
            </w:r>
          </w:p>
        </w:tc>
        <w:tc>
          <w:tcPr>
            <w:tcW w:w="483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重庆师范大学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任捷</w:t>
            </w:r>
          </w:p>
        </w:tc>
        <w:tc>
          <w:tcPr>
            <w:tcW w:w="1067"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讲师</w:t>
            </w:r>
          </w:p>
        </w:tc>
        <w:tc>
          <w:tcPr>
            <w:tcW w:w="483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任佳</w:t>
            </w:r>
          </w:p>
        </w:tc>
        <w:tc>
          <w:tcPr>
            <w:tcW w:w="1067"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副教授</w:t>
            </w:r>
          </w:p>
        </w:tc>
        <w:tc>
          <w:tcPr>
            <w:tcW w:w="483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孙杨</w:t>
            </w:r>
          </w:p>
        </w:tc>
        <w:tc>
          <w:tcPr>
            <w:tcW w:w="1067"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讲师</w:t>
            </w:r>
          </w:p>
        </w:tc>
        <w:tc>
          <w:tcPr>
            <w:tcW w:w="483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邢磊</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讲师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谭雪娇</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讲师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谭江</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讲师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徐利鸿</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讲师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莫云娟</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讲师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行业人士</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rPr>
              <w:t>黄植宾</w:t>
            </w:r>
          </w:p>
        </w:tc>
        <w:tc>
          <w:tcPr>
            <w:tcW w:w="1067" w:type="dxa"/>
            <w:vAlign w:val="top"/>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高级</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rPr>
              <w:t>重庆市万州区鸡公岭幼儿园园长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行业人士</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lang w:val="en-US" w:eastAsia="zh-CN"/>
              </w:rPr>
              <w:t>李淑春</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教授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rPr>
              <w:t>重庆市万州区教师进修学院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行业人士</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rPr>
            </w:pPr>
            <w:r>
              <w:rPr>
                <w:rFonts w:hint="eastAsia" w:ascii="宋体" w:hAnsi="宋体" w:eastAsia="宋体" w:cs="宋体"/>
                <w:color w:val="auto"/>
                <w:kern w:val="0"/>
                <w:sz w:val="24"/>
                <w:szCs w:val="18"/>
              </w:rPr>
              <w:t>何娟</w:t>
            </w:r>
          </w:p>
        </w:tc>
        <w:tc>
          <w:tcPr>
            <w:tcW w:w="1067" w:type="dxa"/>
            <w:vAlign w:val="top"/>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教研员</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rPr>
            </w:pPr>
            <w:r>
              <w:rPr>
                <w:rFonts w:hint="eastAsia" w:ascii="宋体" w:hAnsi="宋体" w:eastAsia="宋体" w:cs="宋体"/>
                <w:color w:val="auto"/>
                <w:kern w:val="0"/>
                <w:sz w:val="24"/>
                <w:szCs w:val="18"/>
              </w:rPr>
              <w:t>重庆市万州区教师进修学院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行业人士</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rPr>
            </w:pPr>
            <w:r>
              <w:rPr>
                <w:rFonts w:hint="eastAsia" w:ascii="宋体" w:hAnsi="宋体" w:eastAsia="宋体" w:cs="宋体"/>
                <w:color w:val="auto"/>
                <w:kern w:val="0"/>
                <w:sz w:val="24"/>
                <w:szCs w:val="18"/>
              </w:rPr>
              <w:t>牟春莉</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rPr>
            </w:pPr>
            <w:r>
              <w:rPr>
                <w:rFonts w:hint="eastAsia" w:ascii="宋体" w:hAnsi="宋体" w:eastAsia="宋体" w:cs="宋体"/>
                <w:color w:val="auto"/>
                <w:kern w:val="0"/>
                <w:sz w:val="24"/>
                <w:szCs w:val="18"/>
              </w:rPr>
              <w:t>重庆市万州区鸡公岭幼儿园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行业人士</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rPr>
            </w:pPr>
            <w:r>
              <w:rPr>
                <w:rFonts w:hint="eastAsia" w:ascii="宋体" w:hAnsi="宋体" w:eastAsia="宋体" w:cs="宋体"/>
                <w:color w:val="auto"/>
                <w:kern w:val="0"/>
                <w:sz w:val="24"/>
                <w:szCs w:val="18"/>
              </w:rPr>
              <w:t>赵静</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lang w:val="en-US" w:eastAsia="zh-CN"/>
              </w:rPr>
            </w:pPr>
            <w:r>
              <w:rPr>
                <w:rFonts w:hint="eastAsia" w:ascii="宋体" w:hAnsi="宋体" w:eastAsia="宋体" w:cs="宋体"/>
                <w:color w:val="auto"/>
                <w:kern w:val="0"/>
                <w:sz w:val="24"/>
                <w:szCs w:val="18"/>
              </w:rPr>
              <w:t>重庆市万州区电报路幼儿</w:t>
            </w:r>
            <w:r>
              <w:rPr>
                <w:rFonts w:hint="eastAsia" w:ascii="宋体" w:hAnsi="宋体" w:eastAsia="宋体" w:cs="宋体"/>
                <w:color w:val="auto"/>
                <w:kern w:val="0"/>
                <w:sz w:val="24"/>
                <w:szCs w:val="18"/>
                <w:lang w:val="en-US" w:eastAsia="zh-CN"/>
              </w:rPr>
              <w:t>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学生代表</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刘萍</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p>
        </w:tc>
        <w:tc>
          <w:tcPr>
            <w:tcW w:w="4832" w:type="dxa"/>
            <w:vAlign w:val="top"/>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毕业学生代表</w:t>
            </w:r>
          </w:p>
        </w:tc>
      </w:tr>
    </w:tbl>
    <w:p>
      <w:pPr>
        <w:widowControl/>
        <w:snapToGrid w:val="0"/>
        <w:spacing w:line="360" w:lineRule="auto"/>
        <w:ind w:firstLine="480" w:firstLineChars="200"/>
        <w:jc w:val="left"/>
        <w:rPr>
          <w:rFonts w:hint="eastAsia" w:ascii="宋体" w:hAnsi="宋体" w:eastAsia="宋体" w:cs="宋体"/>
          <w:color w:val="auto"/>
          <w:kern w:val="0"/>
          <w:sz w:val="24"/>
          <w:szCs w:val="18"/>
        </w:rPr>
      </w:pPr>
    </w:p>
    <w:p>
      <w:pPr>
        <w:widowControl/>
        <w:snapToGrid w:val="0"/>
        <w:spacing w:line="360" w:lineRule="auto"/>
        <w:ind w:firstLine="480" w:firstLineChars="200"/>
        <w:jc w:val="left"/>
        <w:rPr>
          <w:rFonts w:ascii="宋体" w:hAnsi="宋体" w:eastAsia="宋体" w:cs="宋体"/>
          <w:color w:val="auto"/>
          <w:kern w:val="0"/>
          <w:sz w:val="24"/>
          <w:szCs w:val="18"/>
        </w:rPr>
      </w:pPr>
      <w:r>
        <w:rPr>
          <w:rFonts w:hint="eastAsia" w:ascii="宋体" w:hAnsi="宋体" w:eastAsia="宋体" w:cs="宋体"/>
          <w:color w:val="auto"/>
          <w:kern w:val="0"/>
          <w:sz w:val="24"/>
          <w:szCs w:val="18"/>
        </w:rPr>
        <w:t>3.其他说明情况。</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009"/>
    <w:rsid w:val="000A5E57"/>
    <w:rsid w:val="00117D0B"/>
    <w:rsid w:val="00187994"/>
    <w:rsid w:val="001D777B"/>
    <w:rsid w:val="005179F4"/>
    <w:rsid w:val="0054284F"/>
    <w:rsid w:val="005F4F65"/>
    <w:rsid w:val="00612B6E"/>
    <w:rsid w:val="008B7612"/>
    <w:rsid w:val="00A24073"/>
    <w:rsid w:val="00B71276"/>
    <w:rsid w:val="00C320E4"/>
    <w:rsid w:val="00CB44DE"/>
    <w:rsid w:val="00CC4009"/>
    <w:rsid w:val="00CD64F5"/>
    <w:rsid w:val="00D128A6"/>
    <w:rsid w:val="00DA5363"/>
    <w:rsid w:val="00DC51E3"/>
    <w:rsid w:val="00DC6D11"/>
    <w:rsid w:val="00F876E1"/>
    <w:rsid w:val="00FF28C9"/>
    <w:rsid w:val="02745488"/>
    <w:rsid w:val="02AD3996"/>
    <w:rsid w:val="02AD5192"/>
    <w:rsid w:val="02B11B20"/>
    <w:rsid w:val="030D7545"/>
    <w:rsid w:val="03366E63"/>
    <w:rsid w:val="035903AB"/>
    <w:rsid w:val="05C86DBB"/>
    <w:rsid w:val="05EA2D14"/>
    <w:rsid w:val="0C5916D9"/>
    <w:rsid w:val="0CA03F03"/>
    <w:rsid w:val="0D0F3969"/>
    <w:rsid w:val="0DD177B8"/>
    <w:rsid w:val="0EF322B5"/>
    <w:rsid w:val="11341AFB"/>
    <w:rsid w:val="114B29FF"/>
    <w:rsid w:val="11FC04AA"/>
    <w:rsid w:val="12237966"/>
    <w:rsid w:val="125B203A"/>
    <w:rsid w:val="12A331C6"/>
    <w:rsid w:val="12AF3DEA"/>
    <w:rsid w:val="146649F9"/>
    <w:rsid w:val="15522417"/>
    <w:rsid w:val="16174B44"/>
    <w:rsid w:val="168915F7"/>
    <w:rsid w:val="16B94E72"/>
    <w:rsid w:val="16D95941"/>
    <w:rsid w:val="18CF5111"/>
    <w:rsid w:val="193444EC"/>
    <w:rsid w:val="1B0913BF"/>
    <w:rsid w:val="1BB84516"/>
    <w:rsid w:val="1CBB59B3"/>
    <w:rsid w:val="1DCA5829"/>
    <w:rsid w:val="1FDB3D8F"/>
    <w:rsid w:val="217E1BA8"/>
    <w:rsid w:val="21DC31B9"/>
    <w:rsid w:val="23146079"/>
    <w:rsid w:val="23F11ADE"/>
    <w:rsid w:val="25732FDE"/>
    <w:rsid w:val="262D6C22"/>
    <w:rsid w:val="26447605"/>
    <w:rsid w:val="26954772"/>
    <w:rsid w:val="273D3BB3"/>
    <w:rsid w:val="28320968"/>
    <w:rsid w:val="28DB4C0C"/>
    <w:rsid w:val="2914645F"/>
    <w:rsid w:val="2AA87964"/>
    <w:rsid w:val="2B9E5A42"/>
    <w:rsid w:val="2C3A67E2"/>
    <w:rsid w:val="2C6C55B2"/>
    <w:rsid w:val="2D186EEB"/>
    <w:rsid w:val="2DA522D2"/>
    <w:rsid w:val="2E2072F1"/>
    <w:rsid w:val="30166B69"/>
    <w:rsid w:val="30880093"/>
    <w:rsid w:val="31AF3C78"/>
    <w:rsid w:val="31B14EA0"/>
    <w:rsid w:val="321A0D4C"/>
    <w:rsid w:val="325D50BC"/>
    <w:rsid w:val="33947D4A"/>
    <w:rsid w:val="36F042BC"/>
    <w:rsid w:val="370B2787"/>
    <w:rsid w:val="38166D52"/>
    <w:rsid w:val="38AA06A6"/>
    <w:rsid w:val="39002017"/>
    <w:rsid w:val="3A3301F4"/>
    <w:rsid w:val="3A436145"/>
    <w:rsid w:val="3A4B4DEC"/>
    <w:rsid w:val="3B7E3434"/>
    <w:rsid w:val="3CF801E5"/>
    <w:rsid w:val="3E593085"/>
    <w:rsid w:val="40700E56"/>
    <w:rsid w:val="414E14F7"/>
    <w:rsid w:val="415A165E"/>
    <w:rsid w:val="4234326A"/>
    <w:rsid w:val="43F05F21"/>
    <w:rsid w:val="45D13F01"/>
    <w:rsid w:val="46C666C7"/>
    <w:rsid w:val="46E064D5"/>
    <w:rsid w:val="4703688D"/>
    <w:rsid w:val="47FA6CE9"/>
    <w:rsid w:val="483F27BA"/>
    <w:rsid w:val="49C34DCF"/>
    <w:rsid w:val="4A926D40"/>
    <w:rsid w:val="4D1E6E98"/>
    <w:rsid w:val="4F7F7B19"/>
    <w:rsid w:val="50AF5552"/>
    <w:rsid w:val="513A3C05"/>
    <w:rsid w:val="514F6C79"/>
    <w:rsid w:val="51552C25"/>
    <w:rsid w:val="51583CCC"/>
    <w:rsid w:val="518317AC"/>
    <w:rsid w:val="528F2C74"/>
    <w:rsid w:val="547D75AA"/>
    <w:rsid w:val="56DD533E"/>
    <w:rsid w:val="5904545D"/>
    <w:rsid w:val="5ABC0B9C"/>
    <w:rsid w:val="5B785D0B"/>
    <w:rsid w:val="5D0A0571"/>
    <w:rsid w:val="5E276319"/>
    <w:rsid w:val="5FD1313E"/>
    <w:rsid w:val="60AB44B4"/>
    <w:rsid w:val="61B6048D"/>
    <w:rsid w:val="61DF672B"/>
    <w:rsid w:val="631D39E3"/>
    <w:rsid w:val="644D06C1"/>
    <w:rsid w:val="65107685"/>
    <w:rsid w:val="65592445"/>
    <w:rsid w:val="663A6CAD"/>
    <w:rsid w:val="668A37EE"/>
    <w:rsid w:val="67033764"/>
    <w:rsid w:val="67402CE3"/>
    <w:rsid w:val="68CF798F"/>
    <w:rsid w:val="6B3A41BE"/>
    <w:rsid w:val="6CDB3FA6"/>
    <w:rsid w:val="6F060C29"/>
    <w:rsid w:val="71F215C1"/>
    <w:rsid w:val="73BE4BB6"/>
    <w:rsid w:val="75877B8C"/>
    <w:rsid w:val="76EA2B7C"/>
    <w:rsid w:val="77081DC8"/>
    <w:rsid w:val="7791702E"/>
    <w:rsid w:val="77A47C5E"/>
    <w:rsid w:val="78874A39"/>
    <w:rsid w:val="795B68A8"/>
    <w:rsid w:val="7A632726"/>
    <w:rsid w:val="7D652BAA"/>
    <w:rsid w:val="7F155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Times New Roman"/>
      <w:color w:val="000000"/>
      <w:kern w:val="0"/>
      <w:sz w:val="24"/>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qFormat/>
    <w:uiPriority w:val="0"/>
    <w:rPr>
      <w:rFonts w:asciiTheme="minorHAnsi" w:hAnsiTheme="minorHAnsi" w:eastAsiaTheme="minorEastAsia" w:cstheme="minorBidi"/>
      <w:kern w:val="2"/>
      <w:sz w:val="18"/>
      <w:szCs w:val="18"/>
    </w:rPr>
  </w:style>
  <w:style w:type="character" w:customStyle="1" w:styleId="9">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532</Words>
  <Characters>3035</Characters>
  <Lines>25</Lines>
  <Paragraphs>7</Paragraphs>
  <TotalTime>2</TotalTime>
  <ScaleCrop>false</ScaleCrop>
  <LinksUpToDate>false</LinksUpToDate>
  <CharactersWithSpaces>3560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2019-06-06T08:11:00Z</dcterms:created>
  <dc:creator>Administrator</dc:creator>
  <cp:lastModifiedBy>易知研习社 孙</cp:lastModifiedBy>
  <dcterms:modified xsi:type="dcterms:W3CDTF">2019-11-11T05:46:42Z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