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Lines="100" w:line="360" w:lineRule="auto"/>
        <w:jc w:val="center"/>
        <w:rPr>
          <w:rFonts w:ascii="黑体" w:hAnsi="黑体" w:eastAsia="黑体" w:cs="宋体"/>
          <w:bCs/>
          <w:color w:val="000000"/>
          <w:kern w:val="0"/>
          <w:sz w:val="44"/>
          <w:szCs w:val="44"/>
        </w:rPr>
      </w:pPr>
    </w:p>
    <w:p>
      <w:pPr>
        <w:widowControl/>
        <w:snapToGrid w:val="0"/>
        <w:spacing w:afterLines="100" w:line="360" w:lineRule="auto"/>
        <w:jc w:val="center"/>
        <w:rPr>
          <w:rFonts w:ascii="黑体" w:hAnsi="黑体" w:eastAsia="黑体" w:cs="宋体"/>
          <w:bCs/>
          <w:color w:val="000000"/>
          <w:kern w:val="0"/>
          <w:sz w:val="44"/>
          <w:szCs w:val="44"/>
        </w:rPr>
      </w:pPr>
      <w:r>
        <w:rPr>
          <w:rFonts w:ascii="黑体" w:hAnsi="黑体" w:eastAsia="黑体" w:cs="宋体"/>
          <w:bCs/>
          <w:color w:val="000000"/>
          <w:kern w:val="0"/>
          <w:sz w:val="44"/>
          <w:szCs w:val="44"/>
        </w:rPr>
        <w:t>重庆幼儿师范高等专科学校</w:t>
      </w:r>
    </w:p>
    <w:p>
      <w:pPr>
        <w:widowControl/>
        <w:snapToGrid w:val="0"/>
        <w:spacing w:afterLines="100" w:line="360" w:lineRule="auto"/>
        <w:jc w:val="center"/>
        <w:rPr>
          <w:rFonts w:ascii="黑体" w:hAnsi="黑体" w:eastAsia="黑体" w:cs="宋体"/>
          <w:bCs/>
          <w:color w:val="000000"/>
          <w:kern w:val="0"/>
          <w:sz w:val="36"/>
          <w:szCs w:val="36"/>
        </w:rPr>
      </w:pPr>
    </w:p>
    <w:p>
      <w:pPr>
        <w:widowControl/>
        <w:snapToGrid w:val="0"/>
        <w:spacing w:afterLines="100" w:line="360" w:lineRule="auto"/>
        <w:jc w:val="center"/>
        <w:rPr>
          <w:rFonts w:ascii="宋体" w:hAnsi="宋体" w:eastAsia="宋体" w:cs="宋体"/>
          <w:b/>
          <w:color w:val="000000"/>
          <w:kern w:val="0"/>
          <w:sz w:val="28"/>
          <w:szCs w:val="18"/>
        </w:rPr>
      </w:pPr>
      <w:r>
        <w:rPr>
          <w:rFonts w:hint="eastAsia" w:ascii="黑体" w:hAnsi="黑体" w:eastAsia="黑体" w:cs="宋体"/>
          <w:bCs/>
          <w:color w:val="000000"/>
          <w:kern w:val="0"/>
          <w:sz w:val="36"/>
          <w:szCs w:val="36"/>
        </w:rPr>
        <w:t>学前教育专业人才培养方案</w:t>
      </w: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pStyle w:val="2"/>
        <w:jc w:val="center"/>
      </w:pPr>
    </w:p>
    <w:p>
      <w:pPr>
        <w:pStyle w:val="2"/>
        <w:jc w:val="center"/>
        <w:rPr>
          <w:sz w:val="28"/>
          <w:szCs w:val="28"/>
          <w:u w:val="single"/>
        </w:rPr>
      </w:pPr>
      <w:r>
        <w:rPr>
          <w:sz w:val="28"/>
          <w:szCs w:val="28"/>
        </w:rPr>
        <w:t>专业名称</w:t>
      </w:r>
      <w:r>
        <w:rPr>
          <w:rFonts w:hint="eastAsia"/>
          <w:sz w:val="28"/>
          <w:szCs w:val="28"/>
        </w:rPr>
        <w:t>：</w:t>
      </w:r>
      <w:r>
        <w:rPr>
          <w:rFonts w:hint="eastAsia"/>
          <w:sz w:val="28"/>
          <w:szCs w:val="28"/>
          <w:u w:val="single"/>
        </w:rPr>
        <w:t>学前教育（三年制）</w:t>
      </w:r>
    </w:p>
    <w:p>
      <w:pPr>
        <w:pStyle w:val="2"/>
        <w:ind w:firstLine="2240" w:firstLineChars="800"/>
        <w:jc w:val="both"/>
        <w:rPr>
          <w:sz w:val="28"/>
          <w:szCs w:val="28"/>
          <w:u w:val="single"/>
        </w:rPr>
      </w:pPr>
      <w:r>
        <w:rPr>
          <w:sz w:val="28"/>
          <w:szCs w:val="28"/>
        </w:rPr>
        <w:t>专业代码</w:t>
      </w:r>
      <w:r>
        <w:rPr>
          <w:rFonts w:hint="eastAsia"/>
          <w:sz w:val="28"/>
          <w:szCs w:val="28"/>
        </w:rPr>
        <w:t>：</w:t>
      </w:r>
      <w:r>
        <w:rPr>
          <w:rFonts w:hint="eastAsia"/>
          <w:sz w:val="28"/>
          <w:szCs w:val="28"/>
          <w:u w:val="single"/>
        </w:rPr>
        <w:t xml:space="preserve">      670102K     </w:t>
      </w: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widowControl/>
        <w:snapToGrid w:val="0"/>
        <w:spacing w:line="360" w:lineRule="auto"/>
        <w:ind w:firstLine="562" w:firstLineChars="200"/>
        <w:jc w:val="left"/>
        <w:rPr>
          <w:rFonts w:ascii="宋体" w:hAnsi="宋体" w:eastAsia="宋体" w:cs="宋体"/>
          <w:b/>
          <w:color w:val="000000"/>
          <w:kern w:val="0"/>
          <w:sz w:val="28"/>
          <w:szCs w:val="18"/>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ascii="宋体" w:hAnsi="宋体" w:eastAsia="宋体" w:cs="宋体"/>
          <w:b/>
          <w:color w:val="000000"/>
          <w:kern w:val="0"/>
          <w:sz w:val="28"/>
          <w:szCs w:val="18"/>
        </w:rPr>
      </w:pPr>
    </w:p>
    <w:p>
      <w:pPr>
        <w:keepNext w:val="0"/>
        <w:keepLines w:val="0"/>
        <w:pageBreakBefore w:val="0"/>
        <w:widowControl/>
        <w:kinsoku/>
        <w:wordWrap/>
        <w:overflowPunct/>
        <w:topLinePunct w:val="0"/>
        <w:autoSpaceDE/>
        <w:autoSpaceDN/>
        <w:bidi w:val="0"/>
        <w:adjustRightInd/>
        <w:snapToGrid w:val="0"/>
        <w:spacing w:line="360" w:lineRule="auto"/>
        <w:ind w:firstLine="562" w:firstLineChars="200"/>
        <w:jc w:val="left"/>
        <w:textAlignment w:val="auto"/>
        <w:rPr>
          <w:rFonts w:ascii="宋体" w:hAnsi="宋体" w:eastAsia="宋体" w:cs="宋体"/>
          <w:b/>
          <w:color w:val="000000"/>
          <w:kern w:val="0"/>
          <w:sz w:val="28"/>
          <w:szCs w:val="18"/>
        </w:rPr>
      </w:pPr>
      <w:r>
        <w:rPr>
          <w:rFonts w:ascii="宋体" w:hAnsi="宋体" w:eastAsia="宋体" w:cs="宋体"/>
          <w:b/>
          <w:color w:val="000000"/>
          <w:kern w:val="0"/>
          <w:sz w:val="28"/>
          <w:szCs w:val="18"/>
        </w:rPr>
        <w:t>一</w:t>
      </w:r>
      <w:r>
        <w:rPr>
          <w:rFonts w:hint="eastAsia" w:ascii="宋体" w:hAnsi="宋体" w:eastAsia="宋体" w:cs="宋体"/>
          <w:b/>
          <w:color w:val="000000"/>
          <w:kern w:val="0"/>
          <w:sz w:val="28"/>
          <w:szCs w:val="18"/>
        </w:rPr>
        <w:t>、</w:t>
      </w:r>
      <w:r>
        <w:rPr>
          <w:rFonts w:ascii="宋体" w:hAnsi="宋体" w:eastAsia="宋体" w:cs="宋体"/>
          <w:b/>
          <w:color w:val="000000"/>
          <w:kern w:val="0"/>
          <w:sz w:val="28"/>
          <w:szCs w:val="18"/>
        </w:rPr>
        <w:t>专业简介</w:t>
      </w:r>
    </w:p>
    <w:p>
      <w:pPr>
        <w:pStyle w:val="2"/>
        <w:keepNext w:val="0"/>
        <w:keepLines w:val="0"/>
        <w:pageBreakBefore w:val="0"/>
        <w:widowControl/>
        <w:kinsoku/>
        <w:wordWrap/>
        <w:overflowPunct/>
        <w:topLinePunct w:val="0"/>
        <w:autoSpaceDE/>
        <w:autoSpaceDN/>
        <w:bidi w:val="0"/>
        <w:adjustRightInd/>
        <w:spacing w:before="0" w:beforeAutospacing="0" w:after="0" w:afterAutospacing="0" w:line="360" w:lineRule="auto"/>
        <w:ind w:firstLine="480" w:firstLineChars="200"/>
        <w:textAlignment w:val="auto"/>
        <w:rPr>
          <w:rFonts w:cs="宋体"/>
          <w:bCs/>
          <w:sz w:val="24"/>
          <w:szCs w:val="24"/>
        </w:rPr>
      </w:pPr>
      <w:r>
        <w:rPr>
          <w:rFonts w:hint="eastAsia" w:cs="宋体"/>
          <w:sz w:val="24"/>
          <w:szCs w:val="24"/>
        </w:rPr>
        <w:t>重庆幼儿师范高等专科学校是重庆市人民政府批准建立的唯一一所以培养培训学前教育师资为主的公办全日制普通高等专科学校。学前教育专业是学校的龙头专业、重点专业，</w:t>
      </w:r>
      <w:r>
        <w:rPr>
          <w:rFonts w:hint="eastAsia" w:cs="宋体"/>
          <w:bCs/>
          <w:sz w:val="24"/>
          <w:szCs w:val="24"/>
        </w:rPr>
        <w:t>承担了市级专业能力提升、市级高职双基地建设等项目，承担着重庆市学前教育公费师范生定向培养工作。</w:t>
      </w:r>
    </w:p>
    <w:p>
      <w:pPr>
        <w:pStyle w:val="2"/>
        <w:keepNext w:val="0"/>
        <w:keepLines w:val="0"/>
        <w:pageBreakBefore w:val="0"/>
        <w:widowControl/>
        <w:kinsoku/>
        <w:wordWrap/>
        <w:overflowPunct/>
        <w:topLinePunct w:val="0"/>
        <w:autoSpaceDE/>
        <w:autoSpaceDN/>
        <w:bidi w:val="0"/>
        <w:adjustRightInd/>
        <w:spacing w:before="0" w:beforeAutospacing="0" w:after="0" w:afterAutospacing="0" w:line="360" w:lineRule="auto"/>
        <w:ind w:firstLine="480" w:firstLineChars="200"/>
        <w:textAlignment w:val="auto"/>
        <w:rPr>
          <w:rFonts w:cs="宋体"/>
          <w:bCs/>
          <w:sz w:val="24"/>
          <w:szCs w:val="24"/>
        </w:rPr>
      </w:pPr>
      <w:r>
        <w:rPr>
          <w:rFonts w:hint="eastAsia" w:cs="宋体"/>
          <w:bCs/>
          <w:sz w:val="24"/>
          <w:szCs w:val="24"/>
        </w:rPr>
        <w:t>学前教育专业在教学中践行“全实践”办学理念，构建了“双主体、双基地、双团队”的人才培养模式。为支持和保障实践教学，依托“园校合作理事会”，已建成一批理念新、数量足、质量优的校内外实训基地，有效实现了园校合作、人才共育。</w:t>
      </w:r>
    </w:p>
    <w:p>
      <w:pPr>
        <w:pStyle w:val="2"/>
        <w:keepNext w:val="0"/>
        <w:keepLines w:val="0"/>
        <w:pageBreakBefore w:val="0"/>
        <w:widowControl/>
        <w:kinsoku/>
        <w:wordWrap/>
        <w:overflowPunct/>
        <w:topLinePunct w:val="0"/>
        <w:autoSpaceDE/>
        <w:autoSpaceDN/>
        <w:bidi w:val="0"/>
        <w:adjustRightInd/>
        <w:spacing w:before="0" w:beforeAutospacing="0" w:after="0" w:afterAutospacing="0" w:line="360" w:lineRule="auto"/>
        <w:ind w:firstLine="480" w:firstLineChars="200"/>
        <w:textAlignment w:val="auto"/>
        <w:rPr>
          <w:rFonts w:cs="宋体"/>
          <w:sz w:val="24"/>
          <w:szCs w:val="24"/>
        </w:rPr>
      </w:pPr>
      <w:r>
        <w:rPr>
          <w:rFonts w:hint="eastAsia" w:cs="宋体"/>
          <w:bCs/>
          <w:sz w:val="24"/>
          <w:szCs w:val="24"/>
        </w:rPr>
        <w:t xml:space="preserve"> 本</w:t>
      </w:r>
      <w:r>
        <w:rPr>
          <w:rFonts w:hint="eastAsia" w:cs="宋体"/>
          <w:sz w:val="24"/>
          <w:szCs w:val="24"/>
        </w:rPr>
        <w:t>专业</w:t>
      </w:r>
      <w:r>
        <w:rPr>
          <w:rFonts w:hint="eastAsia" w:cs="宋体"/>
          <w:bCs/>
          <w:sz w:val="24"/>
          <w:szCs w:val="24"/>
        </w:rPr>
        <w:t>办学经验丰富，效果突出，培养的毕业生专业理论扎实、专业技能突出，实践能力过硬，</w:t>
      </w:r>
      <w:r>
        <w:rPr>
          <w:rFonts w:hint="eastAsia" w:cs="宋体"/>
          <w:sz w:val="24"/>
          <w:szCs w:val="24"/>
        </w:rPr>
        <w:t>多年来为重庆市培养了一大批优秀学前教育师资，</w:t>
      </w:r>
      <w:r>
        <w:rPr>
          <w:rFonts w:hint="eastAsia" w:cs="宋体"/>
          <w:bCs/>
          <w:sz w:val="24"/>
          <w:szCs w:val="24"/>
        </w:rPr>
        <w:t>是重庆市幼教师资培养的摇篮，享有良好社会声誉。</w:t>
      </w:r>
    </w:p>
    <w:p>
      <w:pPr>
        <w:pStyle w:val="2"/>
        <w:keepNext w:val="0"/>
        <w:keepLines w:val="0"/>
        <w:pageBreakBefore w:val="0"/>
        <w:widowControl/>
        <w:kinsoku/>
        <w:wordWrap/>
        <w:overflowPunct/>
        <w:topLinePunct w:val="0"/>
        <w:autoSpaceDE/>
        <w:autoSpaceDN/>
        <w:bidi w:val="0"/>
        <w:adjustRightInd/>
        <w:spacing w:before="0" w:beforeAutospacing="0" w:after="0" w:afterAutospacing="0" w:line="360" w:lineRule="auto"/>
        <w:ind w:firstLine="562" w:firstLineChars="200"/>
        <w:textAlignment w:val="auto"/>
        <w:rPr>
          <w:rFonts w:cs="宋体"/>
          <w:b/>
          <w:sz w:val="28"/>
          <w:szCs w:val="18"/>
        </w:rPr>
      </w:pPr>
      <w:r>
        <w:rPr>
          <w:rFonts w:cs="宋体"/>
          <w:b/>
          <w:sz w:val="28"/>
          <w:szCs w:val="18"/>
        </w:rPr>
        <w:t>二</w:t>
      </w:r>
      <w:r>
        <w:rPr>
          <w:rFonts w:hint="eastAsia" w:cs="宋体"/>
          <w:b/>
          <w:sz w:val="28"/>
          <w:szCs w:val="18"/>
        </w:rPr>
        <w:t>、</w:t>
      </w:r>
      <w:r>
        <w:rPr>
          <w:rFonts w:cs="宋体"/>
          <w:b/>
          <w:sz w:val="28"/>
          <w:szCs w:val="18"/>
        </w:rPr>
        <w:t>培养目标及毕业要求</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（一）培养目标：总体描述</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本专业主要面向重庆城乡学前教育改革与发展需求，培养思想政治坚定，热爱学前教育事业，德技并修，德、智、体、美、劳全面发展，具有良好的师德师风和人文素养，掌握学前教育基本理论、基础知识、基本方法和技能，教育理念先进、实践能力强、反思意识浓、发展潜力足，能胜任幼儿园教师工作的高素质技能型人才。</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本专业毕业生入职5年左右预期具备并实现以下职业能力与成就：</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目标1：具有坚定正确的政治方向和高尚的师德师风，立德树人，依法执教，坚守幼儿教育事业，展现良好的教育理想和教育情怀。</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目标2：熟练运用掌握的学前教育理论、知识、方法与技能以及现代信息技术，有效组织幼儿园各类教育教学活动，善于应用先进的教育理念促进幼儿全面发展，观察评估幼儿发展情况。</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目标3：全面把握幼儿身心发展规律和学习特点，注重环境育人，展现出良好的班级、园所文化建设与环境创设能力，能较好利用幼儿园、家庭和社区资源进行综合育人。</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目标4：具有良好团队合作意识与能力，能有效指导新手教师开展保教工作，成为幼儿园骨干教师，在教研室等学习共同体中发挥组织引领作用。</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目标5：具有终身学习与专业发展的意识和能力，善于在工作实践中不断反思，持续汲取国内外学前教育新理论、新方法，提升专业能力和水平。</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（二）毕业要求</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1.师德规范。理解并践行社会主义核心价值观，认同中国特色社会主义思想；贯彻党的教育方针，立德树人，依法执教，做有理想信念、有道德情操、有扎实学识、有仁爱之心的好老师；具有正确的儿童观，尊重和维护幼儿的人格和权利，尊重幼儿的个体差异。</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2.教育情怀。理解学前教育对幼儿成长和社会进步的重要意义，认同幼儿教师工作的专业性和特殊性，愿意从事幼儿教育事业；有一定的人文底蕴和科学精神，具有积极情感，热爱幼儿，相信幼儿教育充满创造的乐趣 ；工作耐心、细心、富有责任心，做幼儿健康成长的守护者、陪伴者与支持者。</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3.保教知识。掌握幼儿发展的知识、幼儿保育与教育的知识，熟悉《幼儿园教育指导纲要（试行）》《3-6 岁儿童学习与发展指南》；具有一定的自然科学和人文社会科学知识，具有相应的艺术欣赏和表现知识，具有一定的现代信息技术知识；掌握幼儿园教育教学的基本方法和策略，注重知识的联系和整合。</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4.保教能力。能根据幼儿身心发展规律和学习特点，依据《幼儿园教育指导纲要（试行）》和《3-6岁儿童学习与发展指南》，运用幼儿保教知识组织开展保教活动：具有合理安排一日生活各个环节的能力；具有科学创设幼儿园环境的能力；具有有效组织幼儿园活动的能力与游戏活动的支持与引导能力；具有基本的幼儿行为观察、记录、分析能力；具有与幼儿、家长进行有效沟通的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5.班级管理。掌握幼儿园班级特点及常规的具体内容和要求，能根据不同年龄班幼儿身心发展特点建立小、中、大班的班级秩序与规则，营造良好的班级氛围，让幼儿感受到安全、舒适；能以身示范，建立良好师幼关系并引导幼儿建立良好的同伴关系。</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6.综合育人。了解幼儿情感发展特点与社会性发展规律，注重幼儿良好行为习惯的养成和优秀意志品质的培育；理解环境育人的价值，理解园所文化与一日生活对幼儿发展的价值，善于发现与把握生活中教育契机；具有综合利用幼儿园、家庭和社区各种资源进行全面育人的意识和基本方法。</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7.学会反思。具有自主学习和终身学习的意识，养成课堂主动参与、课外自主学习的习惯，形成个人有效学习方式；了解国内外学前教育改革发展状态以及区域幼儿教育基本政策及发展状况，清楚幼儿教师专业标准与专业发展路径，能够结合就业愿景，制定个人职业生涯和专业发展规划；具有创新精神、批判和反思意识，能够主动发现幼儿教育教学中的现实问题，进行持续探索和研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8"/>
          <w:szCs w:val="18"/>
        </w:rPr>
      </w:pPr>
      <w:r>
        <w:rPr>
          <w:rFonts w:hint="eastAsia" w:ascii="宋体" w:hAnsi="宋体" w:eastAsia="宋体" w:cs="宋体"/>
          <w:color w:val="000000"/>
          <w:kern w:val="0"/>
          <w:sz w:val="24"/>
          <w:szCs w:val="24"/>
        </w:rPr>
        <w:t>8.沟通合作。理解学习共同体的特点与作用，认同沟通交流、平等互助、分享合作等对于学习、工作及个人发展的价值；掌握沟通合作的知识与技能，尊重他人，善于倾听，有良好的共情与表达能力，能够在团队中与不同成员进行良好互动与协同合作；具有小组互助与合作学习的体验，有观摩互助、小组见实习、合作探究等协作学习活动的实践经验。</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毕业要求对培养目标的支撑矩阵图</w:t>
      </w:r>
    </w:p>
    <w:tbl>
      <w:tblPr>
        <w:tblStyle w:val="6"/>
        <w:tblpPr w:leftFromText="180" w:rightFromText="180" w:vertAnchor="text" w:horzAnchor="page" w:tblpX="2145" w:tblpY="180"/>
        <w:tblOverlap w:val="never"/>
        <w:tblW w:w="8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380"/>
        <w:gridCol w:w="1350"/>
        <w:gridCol w:w="1440"/>
        <w:gridCol w:w="1425"/>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1815" w:type="dxa"/>
            <w:vAlign w:val="center"/>
          </w:tcPr>
          <w:p>
            <w:pPr>
              <w:spacing w:line="360" w:lineRule="auto"/>
              <w:jc w:val="center"/>
              <w:rPr>
                <w:rFonts w:asciiTheme="majorEastAsia" w:hAnsiTheme="majorEastAsia" w:eastAsiaTheme="majorEastAsia" w:cstheme="majorEastAsia"/>
                <w:bCs/>
                <w:kern w:val="0"/>
                <w:szCs w:val="21"/>
              </w:rPr>
            </w:pPr>
          </w:p>
        </w:tc>
        <w:tc>
          <w:tcPr>
            <w:tcW w:w="138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培养目标1</w:t>
            </w: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培养目标2</w:t>
            </w: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培养目标3</w:t>
            </w:r>
          </w:p>
        </w:tc>
        <w:tc>
          <w:tcPr>
            <w:tcW w:w="142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培养目标4</w:t>
            </w:r>
          </w:p>
        </w:tc>
        <w:tc>
          <w:tcPr>
            <w:tcW w:w="1277"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培养目标5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毕业要求1</w:t>
            </w:r>
          </w:p>
        </w:tc>
        <w:tc>
          <w:tcPr>
            <w:tcW w:w="138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350" w:type="dxa"/>
            <w:vAlign w:val="center"/>
          </w:tcPr>
          <w:p>
            <w:pPr>
              <w:spacing w:line="360" w:lineRule="auto"/>
              <w:jc w:val="center"/>
              <w:rPr>
                <w:rFonts w:asciiTheme="majorEastAsia" w:hAnsiTheme="majorEastAsia" w:eastAsiaTheme="majorEastAsia" w:cstheme="majorEastAsia"/>
                <w:bCs/>
                <w:kern w:val="0"/>
                <w:szCs w:val="21"/>
              </w:rPr>
            </w:pPr>
          </w:p>
        </w:tc>
        <w:tc>
          <w:tcPr>
            <w:tcW w:w="1440" w:type="dxa"/>
            <w:vAlign w:val="center"/>
          </w:tcPr>
          <w:p>
            <w:pPr>
              <w:spacing w:line="360" w:lineRule="auto"/>
              <w:jc w:val="center"/>
              <w:rPr>
                <w:rFonts w:asciiTheme="majorEastAsia" w:hAnsiTheme="majorEastAsia" w:eastAsiaTheme="majorEastAsia" w:cstheme="majorEastAsia"/>
                <w:bCs/>
                <w:kern w:val="0"/>
                <w:szCs w:val="21"/>
              </w:rPr>
            </w:pP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毕业要求2</w:t>
            </w:r>
          </w:p>
        </w:tc>
        <w:tc>
          <w:tcPr>
            <w:tcW w:w="138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350" w:type="dxa"/>
            <w:vAlign w:val="center"/>
          </w:tcPr>
          <w:p>
            <w:pPr>
              <w:spacing w:line="360" w:lineRule="auto"/>
              <w:jc w:val="center"/>
              <w:rPr>
                <w:rFonts w:asciiTheme="majorEastAsia" w:hAnsiTheme="majorEastAsia" w:eastAsiaTheme="majorEastAsia" w:cstheme="majorEastAsia"/>
                <w:bCs/>
                <w:kern w:val="0"/>
                <w:szCs w:val="21"/>
              </w:rPr>
            </w:pPr>
          </w:p>
        </w:tc>
        <w:tc>
          <w:tcPr>
            <w:tcW w:w="1440" w:type="dxa"/>
            <w:vAlign w:val="center"/>
          </w:tcPr>
          <w:p>
            <w:pPr>
              <w:spacing w:line="360" w:lineRule="auto"/>
              <w:jc w:val="center"/>
              <w:rPr>
                <w:rFonts w:asciiTheme="majorEastAsia" w:hAnsiTheme="majorEastAsia" w:eastAsiaTheme="majorEastAsia" w:cstheme="majorEastAsia"/>
                <w:bCs/>
                <w:kern w:val="0"/>
                <w:szCs w:val="21"/>
              </w:rPr>
            </w:pP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毕业要求3</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2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277"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毕业要求4</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2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毕业要求5</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毕业要求6</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p>
        </w:tc>
        <w:tc>
          <w:tcPr>
            <w:tcW w:w="144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毕业要求7</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440" w:type="dxa"/>
            <w:vAlign w:val="center"/>
          </w:tcPr>
          <w:p>
            <w:pPr>
              <w:spacing w:line="360" w:lineRule="auto"/>
              <w:jc w:val="center"/>
              <w:rPr>
                <w:rFonts w:asciiTheme="majorEastAsia" w:hAnsiTheme="majorEastAsia" w:eastAsiaTheme="majorEastAsia" w:cstheme="majorEastAsia"/>
                <w:bCs/>
                <w:kern w:val="0"/>
                <w:szCs w:val="21"/>
              </w:rPr>
            </w:pPr>
          </w:p>
        </w:tc>
        <w:tc>
          <w:tcPr>
            <w:tcW w:w="1425" w:type="dxa"/>
            <w:vAlign w:val="center"/>
          </w:tcPr>
          <w:p>
            <w:pPr>
              <w:spacing w:line="360" w:lineRule="auto"/>
              <w:jc w:val="center"/>
              <w:rPr>
                <w:rFonts w:asciiTheme="majorEastAsia" w:hAnsiTheme="majorEastAsia" w:eastAsiaTheme="majorEastAsia" w:cstheme="majorEastAsia"/>
                <w:bCs/>
                <w:kern w:val="0"/>
                <w:szCs w:val="21"/>
              </w:rPr>
            </w:pPr>
          </w:p>
        </w:tc>
        <w:tc>
          <w:tcPr>
            <w:tcW w:w="1277"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1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毕业要求8</w:t>
            </w:r>
          </w:p>
        </w:tc>
        <w:tc>
          <w:tcPr>
            <w:tcW w:w="1380" w:type="dxa"/>
            <w:vAlign w:val="center"/>
          </w:tcPr>
          <w:p>
            <w:pPr>
              <w:spacing w:line="360" w:lineRule="auto"/>
              <w:jc w:val="center"/>
              <w:rPr>
                <w:rFonts w:asciiTheme="majorEastAsia" w:hAnsiTheme="majorEastAsia" w:eastAsiaTheme="majorEastAsia" w:cstheme="majorEastAsia"/>
                <w:bCs/>
                <w:kern w:val="0"/>
                <w:szCs w:val="21"/>
              </w:rPr>
            </w:pPr>
          </w:p>
        </w:tc>
        <w:tc>
          <w:tcPr>
            <w:tcW w:w="1350" w:type="dxa"/>
            <w:vAlign w:val="center"/>
          </w:tcPr>
          <w:p>
            <w:pPr>
              <w:spacing w:line="360" w:lineRule="auto"/>
              <w:jc w:val="center"/>
              <w:rPr>
                <w:rFonts w:asciiTheme="majorEastAsia" w:hAnsiTheme="majorEastAsia" w:eastAsiaTheme="majorEastAsia" w:cstheme="majorEastAsia"/>
                <w:bCs/>
                <w:kern w:val="0"/>
                <w:szCs w:val="21"/>
              </w:rPr>
            </w:pPr>
          </w:p>
        </w:tc>
        <w:tc>
          <w:tcPr>
            <w:tcW w:w="1440" w:type="dxa"/>
            <w:vAlign w:val="center"/>
          </w:tcPr>
          <w:p>
            <w:pPr>
              <w:spacing w:line="360" w:lineRule="auto"/>
              <w:jc w:val="center"/>
              <w:rPr>
                <w:rFonts w:asciiTheme="majorEastAsia" w:hAnsiTheme="majorEastAsia" w:eastAsiaTheme="majorEastAsia" w:cstheme="majorEastAsia"/>
                <w:bCs/>
                <w:kern w:val="0"/>
                <w:szCs w:val="21"/>
              </w:rPr>
            </w:pPr>
          </w:p>
        </w:tc>
        <w:tc>
          <w:tcPr>
            <w:tcW w:w="1425" w:type="dxa"/>
            <w:vAlign w:val="center"/>
          </w:tcPr>
          <w:p>
            <w:pPr>
              <w:spacing w:line="360" w:lineRule="auto"/>
              <w:jc w:val="center"/>
              <w:rPr>
                <w:rFonts w:asciiTheme="majorEastAsia" w:hAnsiTheme="majorEastAsia" w:eastAsiaTheme="majorEastAsia" w:cstheme="majorEastAsia"/>
                <w:bCs/>
                <w:kern w:val="0"/>
                <w:szCs w:val="21"/>
              </w:rPr>
            </w:pPr>
            <w:r>
              <w:rPr>
                <w:rFonts w:hint="eastAsia" w:asciiTheme="majorEastAsia" w:hAnsiTheme="majorEastAsia" w:eastAsiaTheme="majorEastAsia" w:cstheme="majorEastAsia"/>
                <w:bCs/>
                <w:kern w:val="0"/>
                <w:szCs w:val="21"/>
              </w:rPr>
              <w:t>√</w:t>
            </w:r>
          </w:p>
        </w:tc>
        <w:tc>
          <w:tcPr>
            <w:tcW w:w="1277" w:type="dxa"/>
            <w:vAlign w:val="center"/>
          </w:tcPr>
          <w:p>
            <w:pPr>
              <w:spacing w:line="360" w:lineRule="auto"/>
              <w:jc w:val="center"/>
              <w:rPr>
                <w:rFonts w:asciiTheme="majorEastAsia" w:hAnsiTheme="majorEastAsia" w:eastAsiaTheme="majorEastAsia" w:cstheme="majorEastAsia"/>
                <w:bCs/>
                <w:kern w:val="0"/>
                <w:szCs w:val="21"/>
              </w:rPr>
            </w:pPr>
          </w:p>
        </w:tc>
      </w:tr>
    </w:tbl>
    <w:p>
      <w:pPr>
        <w:widowControl/>
        <w:snapToGrid w:val="0"/>
        <w:spacing w:line="360" w:lineRule="auto"/>
        <w:ind w:firstLine="562" w:firstLineChars="200"/>
        <w:jc w:val="left"/>
        <w:rPr>
          <w:rFonts w:ascii="宋体" w:hAnsi="宋体" w:eastAsia="宋体" w:cs="宋体"/>
          <w:b/>
          <w:color w:val="000000"/>
          <w:kern w:val="0"/>
          <w:sz w:val="28"/>
          <w:szCs w:val="18"/>
        </w:rPr>
      </w:pPr>
    </w:p>
    <w:p>
      <w:pPr>
        <w:keepNext w:val="0"/>
        <w:keepLines w:val="0"/>
        <w:pageBreakBefore w:val="0"/>
        <w:widowControl/>
        <w:kinsoku/>
        <w:wordWrap/>
        <w:overflowPunct/>
        <w:topLinePunct w:val="0"/>
        <w:autoSpaceDE/>
        <w:autoSpaceDN/>
        <w:bidi w:val="0"/>
        <w:adjustRightInd/>
        <w:snapToGrid w:val="0"/>
        <w:spacing w:line="360" w:lineRule="auto"/>
        <w:ind w:firstLine="562" w:firstLineChars="200"/>
        <w:jc w:val="left"/>
        <w:textAlignment w:val="auto"/>
        <w:rPr>
          <w:rFonts w:ascii="宋体" w:hAnsi="宋体" w:eastAsia="宋体" w:cs="宋体"/>
          <w:b/>
          <w:color w:val="000000"/>
          <w:kern w:val="0"/>
          <w:sz w:val="28"/>
          <w:szCs w:val="18"/>
        </w:rPr>
      </w:pPr>
      <w:r>
        <w:rPr>
          <w:rFonts w:ascii="宋体" w:hAnsi="宋体" w:eastAsia="宋体" w:cs="宋体"/>
          <w:b/>
          <w:color w:val="000000"/>
          <w:kern w:val="0"/>
          <w:sz w:val="28"/>
          <w:szCs w:val="18"/>
        </w:rPr>
        <w:t>三</w:t>
      </w:r>
      <w:r>
        <w:rPr>
          <w:rFonts w:hint="eastAsia" w:ascii="宋体" w:hAnsi="宋体" w:eastAsia="宋体" w:cs="宋体"/>
          <w:b/>
          <w:color w:val="000000"/>
          <w:kern w:val="0"/>
          <w:sz w:val="28"/>
          <w:szCs w:val="18"/>
        </w:rPr>
        <w:t>、</w:t>
      </w:r>
      <w:r>
        <w:rPr>
          <w:rFonts w:ascii="宋体" w:hAnsi="宋体" w:eastAsia="宋体" w:cs="宋体"/>
          <w:b/>
          <w:color w:val="000000"/>
          <w:kern w:val="0"/>
          <w:sz w:val="28"/>
          <w:szCs w:val="18"/>
        </w:rPr>
        <w:t>学期与学制</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学期:学期分为春季和秋季学期</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sz w:val="24"/>
          <w:szCs w:val="24"/>
        </w:rPr>
        <w:t>学制：</w:t>
      </w:r>
      <w:r>
        <w:rPr>
          <w:rFonts w:hint="eastAsia" w:asciiTheme="minorEastAsia" w:hAnsiTheme="minorEastAsia" w:eastAsiaTheme="minorEastAsia" w:cstheme="minorEastAsia"/>
          <w:color w:val="000000"/>
          <w:kern w:val="0"/>
          <w:sz w:val="24"/>
          <w:szCs w:val="24"/>
        </w:rPr>
        <w:t>学制3年。</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rPr>
      </w:pPr>
      <w:r>
        <w:rPr>
          <w:rFonts w:hint="eastAsia" w:asciiTheme="minorEastAsia" w:hAnsiTheme="minorEastAsia" w:eastAsiaTheme="minorEastAsia" w:cstheme="minorEastAsia"/>
          <w:kern w:val="0"/>
          <w:sz w:val="24"/>
          <w:szCs w:val="24"/>
        </w:rPr>
        <w:t>修业期限3-5年（创新创业、服兵役学生除外）。</w:t>
      </w:r>
    </w:p>
    <w:p>
      <w:pPr>
        <w:keepNext w:val="0"/>
        <w:keepLines w:val="0"/>
        <w:pageBreakBefore w:val="0"/>
        <w:kinsoku/>
        <w:wordWrap/>
        <w:overflowPunct/>
        <w:topLinePunct w:val="0"/>
        <w:autoSpaceDE/>
        <w:autoSpaceDN/>
        <w:bidi w:val="0"/>
        <w:adjustRightInd/>
        <w:spacing w:line="360" w:lineRule="auto"/>
        <w:ind w:firstLine="562" w:firstLineChars="200"/>
        <w:textAlignment w:val="auto"/>
        <w:rPr>
          <w:rFonts w:ascii="宋体" w:hAnsi="宋体" w:eastAsia="宋体" w:cs="宋体"/>
          <w:b/>
          <w:color w:val="000000"/>
          <w:kern w:val="0"/>
          <w:sz w:val="28"/>
          <w:szCs w:val="18"/>
        </w:rPr>
      </w:pPr>
      <w:r>
        <w:rPr>
          <w:rFonts w:hint="eastAsia" w:ascii="宋体" w:hAnsi="宋体" w:eastAsia="宋体" w:cs="宋体"/>
          <w:b/>
          <w:color w:val="000000"/>
          <w:kern w:val="0"/>
          <w:sz w:val="28"/>
          <w:szCs w:val="18"/>
        </w:rPr>
        <w:t xml:space="preserve">四、毕业学分 </w:t>
      </w:r>
    </w:p>
    <w:p>
      <w:pPr>
        <w:keepNext w:val="0"/>
        <w:keepLines w:val="0"/>
        <w:pageBreakBefore w:val="0"/>
        <w:kinsoku/>
        <w:wordWrap/>
        <w:overflowPunct/>
        <w:topLinePunct w:val="0"/>
        <w:autoSpaceDE/>
        <w:autoSpaceDN/>
        <w:bidi w:val="0"/>
        <w:adjustRightInd/>
        <w:spacing w:line="360" w:lineRule="auto"/>
        <w:ind w:firstLine="482" w:firstLineChars="200"/>
        <w:textAlignment w:val="auto"/>
      </w:pPr>
      <w:r>
        <w:rPr>
          <w:rFonts w:hint="eastAsia" w:asciiTheme="minorEastAsia" w:hAnsiTheme="minorEastAsia" w:eastAsiaTheme="minorEastAsia" w:cstheme="minorEastAsia"/>
          <w:b/>
          <w:color w:val="000000"/>
          <w:kern w:val="0"/>
          <w:sz w:val="24"/>
          <w:szCs w:val="24"/>
        </w:rPr>
        <w:t xml:space="preserve"> </w:t>
      </w:r>
      <w:r>
        <w:rPr>
          <w:rFonts w:hint="eastAsia" w:asciiTheme="minorEastAsia" w:hAnsiTheme="minorEastAsia" w:eastAsiaTheme="minorEastAsia" w:cstheme="minorEastAsia"/>
          <w:color w:val="000000"/>
          <w:kern w:val="0"/>
          <w:sz w:val="24"/>
          <w:szCs w:val="24"/>
        </w:rPr>
        <w:t>学生在校期间要符合学生学籍管理规定中的相关要求，完成教学计划中规定</w:t>
      </w:r>
      <w:r>
        <w:rPr>
          <w:rFonts w:hint="eastAsia" w:asciiTheme="minorEastAsia" w:hAnsiTheme="minorEastAsia" w:eastAsiaTheme="minorEastAsia" w:cstheme="minorEastAsia"/>
          <w:kern w:val="0"/>
          <w:sz w:val="24"/>
          <w:szCs w:val="24"/>
        </w:rPr>
        <w:t>的全部课程，至少修满1</w:t>
      </w:r>
      <w:r>
        <w:rPr>
          <w:rFonts w:hint="eastAsia" w:asciiTheme="minorEastAsia" w:hAnsiTheme="minorEastAsia" w:cstheme="minorEastAsia"/>
          <w:kern w:val="0"/>
          <w:sz w:val="24"/>
          <w:szCs w:val="24"/>
          <w:lang w:val="en-US" w:eastAsia="zh-CN"/>
        </w:rPr>
        <w:t>63.5</w:t>
      </w:r>
      <w:r>
        <w:rPr>
          <w:rFonts w:hint="eastAsia" w:asciiTheme="minorEastAsia" w:hAnsiTheme="minorEastAsia" w:eastAsiaTheme="minorEastAsia" w:cstheme="minorEastAsia"/>
          <w:kern w:val="0"/>
          <w:sz w:val="24"/>
          <w:szCs w:val="24"/>
        </w:rPr>
        <w:t>学分。</w:t>
      </w:r>
    </w:p>
    <w:p>
      <w:pPr>
        <w:widowControl/>
        <w:snapToGrid w:val="0"/>
        <w:spacing w:line="360" w:lineRule="auto"/>
        <w:ind w:firstLine="562" w:firstLineChars="200"/>
        <w:jc w:val="left"/>
        <w:rPr>
          <w:rFonts w:ascii="宋体" w:hAnsi="宋体" w:eastAsia="宋体" w:cs="宋体"/>
          <w:b/>
          <w:color w:val="000000"/>
          <w:kern w:val="0"/>
          <w:sz w:val="28"/>
          <w:szCs w:val="18"/>
        </w:rPr>
      </w:pPr>
      <w:r>
        <w:rPr>
          <w:rFonts w:hint="eastAsia" w:ascii="宋体" w:hAnsi="宋体" w:eastAsia="宋体" w:cs="宋体"/>
          <w:b/>
          <w:color w:val="000000"/>
          <w:kern w:val="0"/>
          <w:sz w:val="28"/>
          <w:szCs w:val="18"/>
        </w:rPr>
        <w:t>五、核心课程</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1.学前儿童卫生与保育（68学时，4学分，第1、2学期开设）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要学习3－6岁儿童生理解剖特点、生长发育特点及保育要点，明确托幼机构相关生活保健制度、营养卫生、安全教育等要求，掌握儿童常见意外事故的处理、传染病及常见疾病的预防和处理、常见心理问题与引导等知识和方法，形成“保教结合”的认识，具备基本的保育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2.学前儿童发展心理学（68学时，4学分，第1、2学期开设）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本课程主要学习学前儿童心理学基本理论和基本知识，并学会应用于实际观察、分析、评价儿童行为，侧重了解3－6岁儿童身心发展特点、学习特点，具备客观思辨和正确处理幼教问题的能力。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3.学前教育学（72学时，4学分，第2、3学期开设）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属于学前教育专业的核心课程，主要学习有关学前儿童教育的基本规律、原理和方法，初步了解托幼机构的特点和规律，侧重学习掌握在幼儿园组织3－6岁儿童开展各类活动的原理和方法，形成“保教结合”的认识，具备基本的教育能力，树立正确的教育观、儿童观、教师观。</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4.幼儿园游戏活动指导（36学时，2学分，第3学期开设）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主要了解学前儿童游戏活动的核心理念与基本理论，理解游戏活动的设计与组织方法，熟悉游戏的类型以及各类游戏的特点和主要功能；能根据游戏活动需要创设游戏环境并投放丰富的游戏材料，能设计各类型游戏活动方案，能够组织并指导各种类型游戏活动，能对儿童游戏活动进行观察、解读、分析、评价；建立以幼儿为本的教育观，以游戏活动为幼儿园基本活动的课程观，形成良好的职业道德修养、敬业精神及专业理念。</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5.幼儿园科学教育活动指导（72学时，4学分,第4、5学期开设）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涉及学前儿童科学、数学教育活动设计与指导两大部分。主要了解学前儿童科学教育的基本问题，明确3－6岁儿童科学教育的目标、内容和方法，掌握幼儿园科学教育活动设计、实施及评价策略，建立对学前儿童科学教育的正确认识，形成良好的科学素养，具备组织学前儿童科学教育活动基本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6.幼儿园艺术教育活动指导（72学时，4学分，第4、5学期开设）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具有理论性、实践性、艺术性、技能性相结合的特点，主要包括学前儿童音乐、美术、综合艺术教育三大部分。以《学前儿童生理与保育》、《学前儿童心理发展与评价》、《学前教育原理》等学前教育专业课程和音乐、舞蹈、美术等艺术类课程为基础，养成良好的艺术兴趣和艺术审美，侧重了解3－6岁儿童艺术能力发展水平，明确儿童艺术教育目标、内容和原则，掌握儿童音乐欣赏、歌唱活动、韵律活动、打击乐演奏活动和儿童美术欣赏、绘画活动、手工活动以及儿童艺术综合活动等各类艺术活动的指导策略，具备设计、实施和评价学前儿童艺术教育活动的基本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7. 幼儿园语言教育活动指导（72学时，4学分，第4、5学期开设）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主要学习有关学前儿童语言教育及其研究、学前儿童语言的本质和功能、0—6岁儿童语言的发展与教育等基本理论知识；侧重掌握3－6岁儿童谈话活动、讲述活动、听说游戏、文学活动、早期阅读活动等幼儿园语言教育活动策略；要求学生具备设计、实施和评价学前儿童语言教育活动的基本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8. 幼儿园健康教育活动指导（36学时，2学分，第4学期开设）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本课程主要学习幼儿园体操创编、体育游戏组织、户外体育活动组织、体育教学活动设计与组织及幼儿园心理健康教育等内容，要求学生掌握相关知识、技能和方法，从而具备从事学前儿童健康教育的基本能力。</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kern w:val="0"/>
          <w:sz w:val="24"/>
          <w:szCs w:val="21"/>
        </w:rPr>
      </w:pPr>
      <w:r>
        <w:rPr>
          <w:rFonts w:hint="eastAsia" w:ascii="宋体" w:hAnsi="宋体" w:eastAsia="宋体" w:cs="宋体"/>
          <w:bCs/>
          <w:kern w:val="0"/>
          <w:sz w:val="24"/>
          <w:szCs w:val="21"/>
        </w:rPr>
        <w:t>9.幼儿园社会教育活动指导（36学时，2学分，第5学期开设）</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pPr>
      <w:r>
        <w:rPr>
          <w:rFonts w:hint="eastAsia" w:ascii="宋体" w:hAnsi="宋体" w:eastAsia="宋体" w:cs="宋体"/>
          <w:bCs/>
          <w:kern w:val="0"/>
          <w:sz w:val="24"/>
          <w:szCs w:val="21"/>
        </w:rPr>
        <w:t>本课程主要在了解学前儿童社会教育普遍现象的基础上，学习掌握3－6岁儿童社会性发展与社会学习的特点，明确学前儿童社会教育的目标和内容，理解学前儿童社会教育的原则，运用适宜的方式方法，具备设计、实施和评价学前儿童社会教育活动的基本能力。</w:t>
      </w:r>
    </w:p>
    <w:p>
      <w:pPr>
        <w:widowControl/>
        <w:snapToGrid w:val="0"/>
        <w:spacing w:line="360" w:lineRule="auto"/>
        <w:ind w:firstLine="562" w:firstLineChars="200"/>
        <w:jc w:val="left"/>
        <w:rPr>
          <w:rFonts w:ascii="宋体" w:hAnsi="宋体" w:eastAsia="宋体" w:cs="宋体"/>
          <w:b/>
          <w:color w:val="000000"/>
          <w:kern w:val="0"/>
          <w:sz w:val="28"/>
          <w:szCs w:val="18"/>
        </w:rPr>
      </w:pPr>
      <w:r>
        <w:rPr>
          <w:rFonts w:hint="eastAsia" w:ascii="宋体" w:hAnsi="宋体" w:eastAsia="宋体" w:cs="宋体"/>
          <w:b/>
          <w:color w:val="000000"/>
          <w:kern w:val="0"/>
          <w:sz w:val="28"/>
          <w:szCs w:val="18"/>
        </w:rPr>
        <w:t>六、主要实践教学要求</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bCs/>
          <w:kern w:val="0"/>
          <w:sz w:val="24"/>
          <w:szCs w:val="21"/>
        </w:rPr>
      </w:pPr>
      <w:r>
        <w:rPr>
          <w:rFonts w:hint="eastAsia" w:asciiTheme="minorEastAsia" w:hAnsiTheme="minorEastAsia" w:eastAsiaTheme="minorEastAsia" w:cstheme="minorEastAsia"/>
          <w:bCs/>
          <w:kern w:val="0"/>
          <w:sz w:val="24"/>
          <w:szCs w:val="21"/>
        </w:rPr>
        <w:t>专业主要实践教学分为课程分散实践教学、集中实践教学（见实习）及毕业设计等环节。</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bCs/>
          <w:kern w:val="0"/>
          <w:sz w:val="24"/>
          <w:szCs w:val="21"/>
        </w:rPr>
      </w:pPr>
      <w:r>
        <w:rPr>
          <w:rFonts w:hint="eastAsia" w:asciiTheme="minorEastAsia" w:hAnsiTheme="minorEastAsia" w:eastAsiaTheme="minorEastAsia" w:cstheme="minorEastAsia"/>
          <w:bCs/>
          <w:kern w:val="0"/>
          <w:sz w:val="24"/>
          <w:szCs w:val="21"/>
        </w:rPr>
        <w:t>（一）课程分散实践教学，各课程主讲教师根据需要灵活安排，可以安排在学校功能室和实训室，可以安排进入实践教学园。必须有实训教学大纲、实训报告等。</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bCs/>
          <w:kern w:val="0"/>
          <w:sz w:val="24"/>
          <w:szCs w:val="21"/>
        </w:rPr>
      </w:pPr>
      <w:r>
        <w:rPr>
          <w:rFonts w:hint="eastAsia" w:asciiTheme="minorEastAsia" w:hAnsiTheme="minorEastAsia" w:eastAsiaTheme="minorEastAsia" w:cstheme="minorEastAsia"/>
          <w:bCs/>
          <w:kern w:val="0"/>
          <w:sz w:val="24"/>
          <w:szCs w:val="21"/>
        </w:rPr>
        <w:t>（二）集中实践教学包括认识实习、跟岗实习、顶岗实习，时间为22周。由校内专任教师和校外一线老师共同指导。系部统一制作《实习指导手册》，要求学生拟定实习研习计划，做好实习研习工作记录，撰写实习研习报告。</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pPr>
      <w:r>
        <w:rPr>
          <w:rFonts w:hint="eastAsia" w:asciiTheme="minorEastAsia" w:hAnsiTheme="minorEastAsia" w:eastAsiaTheme="minorEastAsia" w:cstheme="minorEastAsia"/>
          <w:bCs/>
          <w:kern w:val="0"/>
          <w:sz w:val="24"/>
          <w:szCs w:val="21"/>
        </w:rPr>
        <w:t>（三）毕业设计环节，要求学生毕业设计都基于专业学习和实践实习中的反思。配备指导教师，严格要求质量，不合格者不能取得毕业资格。</w:t>
      </w:r>
    </w:p>
    <w:p>
      <w:pPr>
        <w:widowControl/>
        <w:snapToGrid w:val="0"/>
        <w:spacing w:line="360" w:lineRule="auto"/>
        <w:ind w:firstLine="562" w:firstLineChars="200"/>
        <w:jc w:val="left"/>
      </w:pPr>
      <w:r>
        <w:rPr>
          <w:rFonts w:hint="eastAsia" w:ascii="宋体" w:hAnsi="宋体" w:eastAsia="宋体" w:cs="宋体"/>
          <w:b/>
          <w:color w:val="000000"/>
          <w:kern w:val="0"/>
          <w:sz w:val="28"/>
          <w:szCs w:val="18"/>
        </w:rPr>
        <w:t>七、课程结构与学分（时）分布</w:t>
      </w:r>
    </w:p>
    <w:p>
      <w:pPr>
        <w:widowControl/>
        <w:snapToGrid w:val="0"/>
        <w:spacing w:line="360" w:lineRule="auto"/>
        <w:ind w:firstLine="480" w:firstLineChars="200"/>
        <w:jc w:val="center"/>
        <w:rPr>
          <w:sz w:val="24"/>
          <w:szCs w:val="24"/>
        </w:rPr>
      </w:pPr>
      <w:r>
        <w:rPr>
          <w:rFonts w:hint="eastAsia" w:ascii="宋体" w:hAnsi="宋体" w:eastAsia="宋体"/>
          <w:sz w:val="24"/>
          <w:szCs w:val="24"/>
        </w:rPr>
        <w:t>整体教学结构学时、学分统计表</w:t>
      </w:r>
    </w:p>
    <w:tbl>
      <w:tblPr>
        <w:tblStyle w:val="6"/>
        <w:tblW w:w="9615" w:type="dxa"/>
        <w:tblInd w:w="-5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5"/>
        <w:gridCol w:w="1701"/>
        <w:gridCol w:w="1729"/>
        <w:gridCol w:w="1531"/>
        <w:gridCol w:w="1199"/>
        <w:gridCol w:w="1005"/>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3236" w:type="dxa"/>
            <w:gridSpan w:val="2"/>
            <w:vMerge w:val="restart"/>
            <w:vAlign w:val="center"/>
          </w:tcPr>
          <w:p>
            <w:pPr>
              <w:widowControl/>
              <w:snapToGrid w:val="0"/>
              <w:spacing w:line="360" w:lineRule="auto"/>
              <w:jc w:val="center"/>
              <w:rPr>
                <w:rFonts w:ascii="宋体" w:hAnsi="宋体" w:eastAsia="宋体" w:cs="宋体"/>
                <w:color w:val="000000"/>
                <w:kern w:val="0"/>
                <w:szCs w:val="21"/>
              </w:rPr>
            </w:pPr>
            <w:r>
              <w:rPr>
                <w:rFonts w:ascii="宋体" w:hAnsi="宋体" w:eastAsia="宋体" w:cs="宋体"/>
                <w:color w:val="000000"/>
                <w:kern w:val="0"/>
                <w:szCs w:val="21"/>
              </w:rPr>
              <w:pict>
                <v:shape id="_x0000_s1026" o:spid="_x0000_s1026" o:spt="32" type="#_x0000_t32" style="position:absolute;left:0pt;margin-left:-3pt;margin-top:0.2pt;height:59.95pt;width:158.85pt;z-index:251659264;mso-width-relative:page;mso-height-relative:page;" filled="f" coordsize="21600,21600" o:gfxdata="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2dW1RtYAAAAH&#10;AQAADwAAAAAAAAABACAAAAAiAAAAZHJzL2Rvd25yZXYueG1sUEsBAhQAFAAAAAgAh07iQDJS86/l&#10;AQAAowMAAA4AAAAAAAAAAQAgAAAAJQEAAGRycy9lMm9Eb2MueG1sUEsFBgAAAAAGAAYAWQEAAHwF&#10;AAAAAA==&#10;">
                  <v:path arrowok="t"/>
                  <v:fill on="f" focussize="0,0"/>
                  <v:stroke/>
                  <v:imagedata o:title=""/>
                  <o:lock v:ext="edit"/>
                </v:shape>
              </w:pict>
            </w:r>
            <w:r>
              <w:rPr>
                <w:rFonts w:hint="eastAsia" w:ascii="宋体" w:hAnsi="宋体" w:eastAsia="宋体" w:cs="宋体"/>
                <w:color w:val="000000"/>
                <w:kern w:val="0"/>
                <w:szCs w:val="21"/>
              </w:rPr>
              <w:t>学时比例</w:t>
            </w:r>
          </w:p>
          <w:p>
            <w:pPr>
              <w:widowControl/>
              <w:snapToGrid w:val="0"/>
              <w:spacing w:line="360" w:lineRule="auto"/>
              <w:jc w:val="center"/>
              <w:rPr>
                <w:rFonts w:ascii="宋体" w:hAnsi="宋体" w:eastAsia="宋体" w:cs="宋体"/>
                <w:color w:val="000000"/>
                <w:kern w:val="0"/>
                <w:szCs w:val="21"/>
              </w:rPr>
            </w:pPr>
          </w:p>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课程类型</w:t>
            </w:r>
          </w:p>
        </w:tc>
        <w:tc>
          <w:tcPr>
            <w:tcW w:w="5464" w:type="dxa"/>
            <w:gridSpan w:val="4"/>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整体学时分配情况</w:t>
            </w:r>
          </w:p>
        </w:tc>
        <w:tc>
          <w:tcPr>
            <w:tcW w:w="915" w:type="dxa"/>
            <w:vMerge w:val="restart"/>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3236" w:type="dxa"/>
            <w:gridSpan w:val="2"/>
            <w:vMerge w:val="continue"/>
            <w:vAlign w:val="center"/>
          </w:tcPr>
          <w:p>
            <w:pPr>
              <w:widowControl/>
              <w:snapToGrid w:val="0"/>
              <w:spacing w:line="360" w:lineRule="auto"/>
              <w:jc w:val="center"/>
              <w:rPr>
                <w:rFonts w:ascii="宋体" w:hAnsi="宋体" w:eastAsia="宋体" w:cs="宋体"/>
                <w:color w:val="000000"/>
                <w:kern w:val="0"/>
                <w:szCs w:val="21"/>
              </w:rPr>
            </w:pPr>
          </w:p>
        </w:tc>
        <w:tc>
          <w:tcPr>
            <w:tcW w:w="1729"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理论学时数</w:t>
            </w:r>
          </w:p>
        </w:tc>
        <w:tc>
          <w:tcPr>
            <w:tcW w:w="1531"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实践学时数</w:t>
            </w:r>
          </w:p>
        </w:tc>
        <w:tc>
          <w:tcPr>
            <w:tcW w:w="1199"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总学时数</w:t>
            </w:r>
          </w:p>
        </w:tc>
        <w:tc>
          <w:tcPr>
            <w:tcW w:w="1005"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百分比</w:t>
            </w:r>
          </w:p>
        </w:tc>
        <w:tc>
          <w:tcPr>
            <w:tcW w:w="915" w:type="dxa"/>
            <w:vMerge w:val="continue"/>
            <w:vAlign w:val="center"/>
          </w:tcPr>
          <w:p>
            <w:pPr>
              <w:widowControl/>
              <w:snapToGrid w:val="0"/>
              <w:spacing w:line="360" w:lineRule="auto"/>
              <w:jc w:val="center"/>
              <w:rPr>
                <w:rFonts w:ascii="宋体" w:hAnsi="宋体" w:eastAsia="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restart"/>
            <w:vAlign w:val="center"/>
          </w:tcPr>
          <w:p>
            <w:pPr>
              <w:widowControl/>
              <w:snapToGrid w:val="0"/>
              <w:spacing w:line="360" w:lineRule="auto"/>
              <w:jc w:val="center"/>
              <w:rPr>
                <w:rFonts w:ascii="宋体" w:hAnsi="宋体" w:eastAsia="宋体" w:cs="宋体"/>
                <w:color w:val="000000"/>
                <w:kern w:val="0"/>
                <w:szCs w:val="21"/>
              </w:rPr>
            </w:pPr>
            <w:r>
              <w:rPr>
                <w:rFonts w:ascii="宋体" w:hAnsi="宋体" w:eastAsia="宋体" w:cs="宋体"/>
                <w:color w:val="000000"/>
                <w:kern w:val="0"/>
                <w:szCs w:val="21"/>
              </w:rPr>
              <w:t>必修课程</w:t>
            </w:r>
          </w:p>
        </w:tc>
        <w:tc>
          <w:tcPr>
            <w:tcW w:w="1701"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公共必修课程</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416</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240</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656</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21.</w:t>
            </w:r>
            <w:r>
              <w:rPr>
                <w:rFonts w:hint="eastAsia" w:ascii="宋体" w:hAnsi="宋体" w:eastAsia="宋体" w:cs="宋体"/>
                <w:kern w:val="0"/>
                <w:szCs w:val="21"/>
                <w:lang w:val="en-US" w:eastAsia="zh-CN"/>
              </w:rPr>
              <w:t>49</w:t>
            </w:r>
            <w:r>
              <w:rPr>
                <w:rFonts w:hint="eastAsia" w:ascii="宋体" w:hAnsi="宋体" w:eastAsia="宋体" w:cs="宋体"/>
                <w:kern w:val="0"/>
                <w:szCs w:val="21"/>
              </w:rPr>
              <w:t>%</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535" w:type="dxa"/>
            <w:vMerge w:val="continue"/>
            <w:vAlign w:val="center"/>
          </w:tcPr>
          <w:p>
            <w:pPr>
              <w:widowControl/>
              <w:snapToGrid w:val="0"/>
              <w:spacing w:line="360" w:lineRule="auto"/>
              <w:jc w:val="center"/>
              <w:rPr>
                <w:rFonts w:ascii="宋体" w:hAnsi="宋体" w:eastAsia="宋体" w:cs="宋体"/>
                <w:color w:val="000000"/>
                <w:kern w:val="0"/>
                <w:szCs w:val="21"/>
              </w:rPr>
            </w:pPr>
          </w:p>
        </w:tc>
        <w:tc>
          <w:tcPr>
            <w:tcW w:w="1701" w:type="dxa"/>
            <w:vAlign w:val="center"/>
          </w:tcPr>
          <w:p>
            <w:pPr>
              <w:widowControl/>
              <w:snapToGrid w:val="0"/>
              <w:spacing w:line="360" w:lineRule="auto"/>
              <w:jc w:val="center"/>
              <w:rPr>
                <w:rFonts w:ascii="宋体" w:hAnsi="宋体" w:eastAsia="宋体" w:cs="宋体"/>
                <w:color w:val="000000"/>
                <w:kern w:val="0"/>
                <w:szCs w:val="21"/>
              </w:rPr>
            </w:pPr>
            <w:r>
              <w:rPr>
                <w:rFonts w:ascii="宋体" w:hAnsi="宋体" w:eastAsia="宋体" w:cs="宋体"/>
                <w:color w:val="000000"/>
                <w:kern w:val="0"/>
                <w:szCs w:val="21"/>
              </w:rPr>
              <w:t>专业必修课程</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5</w:t>
            </w:r>
            <w:r>
              <w:rPr>
                <w:rFonts w:hint="eastAsia" w:ascii="宋体" w:hAnsi="宋体" w:eastAsia="宋体" w:cs="宋体"/>
                <w:kern w:val="0"/>
                <w:szCs w:val="21"/>
                <w:lang w:val="en-US" w:eastAsia="zh-CN"/>
              </w:rPr>
              <w:t>5</w:t>
            </w:r>
            <w:r>
              <w:rPr>
                <w:rFonts w:hint="eastAsia" w:ascii="宋体" w:hAnsi="宋体" w:eastAsia="宋体" w:cs="宋体"/>
                <w:kern w:val="0"/>
                <w:szCs w:val="21"/>
              </w:rPr>
              <w:t>3</w:t>
            </w:r>
          </w:p>
        </w:tc>
        <w:tc>
          <w:tcPr>
            <w:tcW w:w="1531" w:type="dxa"/>
            <w:vAlign w:val="center"/>
          </w:tcPr>
          <w:p>
            <w:pPr>
              <w:widowControl/>
              <w:snapToGrid w:val="0"/>
              <w:spacing w:line="360" w:lineRule="auto"/>
              <w:jc w:val="center"/>
              <w:rPr>
                <w:rFonts w:hint="default" w:ascii="宋体" w:hAnsi="宋体" w:eastAsia="宋体" w:cs="宋体"/>
                <w:kern w:val="0"/>
                <w:szCs w:val="21"/>
                <w:lang w:val="en-US" w:eastAsia="zh-CN"/>
              </w:rPr>
            </w:pPr>
            <w:r>
              <w:rPr>
                <w:rFonts w:hint="eastAsia" w:ascii="宋体" w:hAnsi="宋体" w:eastAsia="宋体" w:cs="宋体"/>
                <w:kern w:val="0"/>
                <w:szCs w:val="21"/>
              </w:rPr>
              <w:t>7</w:t>
            </w:r>
            <w:r>
              <w:rPr>
                <w:rFonts w:hint="eastAsia" w:ascii="宋体" w:hAnsi="宋体" w:eastAsia="宋体" w:cs="宋体"/>
                <w:kern w:val="0"/>
                <w:szCs w:val="21"/>
                <w:lang w:val="en-US" w:eastAsia="zh-CN"/>
              </w:rPr>
              <w:t>87</w:t>
            </w:r>
          </w:p>
        </w:tc>
        <w:tc>
          <w:tcPr>
            <w:tcW w:w="1199" w:type="dxa"/>
            <w:vAlign w:val="center"/>
          </w:tcPr>
          <w:p>
            <w:pPr>
              <w:widowControl/>
              <w:snapToGrid w:val="0"/>
              <w:spacing w:line="360" w:lineRule="auto"/>
              <w:jc w:val="center"/>
              <w:rPr>
                <w:rFonts w:hint="default" w:ascii="宋体" w:hAnsi="宋体" w:eastAsia="宋体" w:cs="宋体"/>
                <w:kern w:val="0"/>
                <w:szCs w:val="21"/>
                <w:lang w:val="en-US" w:eastAsia="zh-CN"/>
              </w:rPr>
            </w:pPr>
            <w:r>
              <w:rPr>
                <w:rFonts w:hint="eastAsia" w:ascii="宋体" w:hAnsi="宋体" w:eastAsia="宋体" w:cs="宋体"/>
                <w:kern w:val="0"/>
                <w:szCs w:val="21"/>
              </w:rPr>
              <w:t>13</w:t>
            </w:r>
            <w:r>
              <w:rPr>
                <w:rFonts w:hint="eastAsia" w:ascii="宋体" w:hAnsi="宋体" w:eastAsia="宋体" w:cs="宋体"/>
                <w:kern w:val="0"/>
                <w:szCs w:val="21"/>
                <w:lang w:val="en-US" w:eastAsia="zh-CN"/>
              </w:rPr>
              <w:t>40</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4</w:t>
            </w:r>
            <w:r>
              <w:rPr>
                <w:rFonts w:hint="eastAsia" w:ascii="宋体" w:hAnsi="宋体" w:eastAsia="宋体" w:cs="宋体"/>
                <w:kern w:val="0"/>
                <w:szCs w:val="21"/>
                <w:lang w:val="en-US" w:eastAsia="zh-CN"/>
              </w:rPr>
              <w:t>3</w:t>
            </w:r>
            <w:r>
              <w:rPr>
                <w:rFonts w:hint="eastAsia" w:ascii="宋体" w:hAnsi="宋体" w:eastAsia="宋体" w:cs="宋体"/>
                <w:kern w:val="0"/>
                <w:szCs w:val="21"/>
              </w:rPr>
              <w:t>.</w:t>
            </w:r>
            <w:r>
              <w:rPr>
                <w:rFonts w:hint="eastAsia" w:ascii="宋体" w:hAnsi="宋体" w:eastAsia="宋体" w:cs="宋体"/>
                <w:kern w:val="0"/>
                <w:szCs w:val="21"/>
                <w:lang w:val="en-US" w:eastAsia="zh-CN"/>
              </w:rPr>
              <w:t>91</w:t>
            </w:r>
            <w:r>
              <w:rPr>
                <w:rFonts w:hint="eastAsia" w:ascii="宋体" w:hAnsi="宋体" w:eastAsia="宋体" w:cs="宋体"/>
                <w:kern w:val="0"/>
                <w:szCs w:val="21"/>
              </w:rPr>
              <w:t>%</w:t>
            </w:r>
          </w:p>
        </w:tc>
        <w:tc>
          <w:tcPr>
            <w:tcW w:w="915" w:type="dxa"/>
            <w:vAlign w:val="center"/>
          </w:tcPr>
          <w:p>
            <w:pPr>
              <w:widowControl/>
              <w:snapToGrid w:val="0"/>
              <w:spacing w:line="360" w:lineRule="auto"/>
              <w:jc w:val="center"/>
              <w:rPr>
                <w:rFonts w:hint="eastAsia" w:ascii="宋体" w:hAnsi="宋体" w:eastAsia="宋体" w:cs="宋体"/>
                <w:kern w:val="0"/>
                <w:szCs w:val="21"/>
                <w:lang w:eastAsia="zh-CN"/>
              </w:rPr>
            </w:pPr>
            <w:r>
              <w:rPr>
                <w:rFonts w:hint="eastAsia" w:ascii="宋体" w:hAnsi="宋体" w:eastAsia="宋体" w:cs="宋体"/>
                <w:kern w:val="0"/>
                <w:szCs w:val="21"/>
              </w:rPr>
              <w:t>7</w:t>
            </w:r>
            <w:r>
              <w:rPr>
                <w:rFonts w:hint="eastAsia" w:ascii="宋体" w:hAnsi="宋体" w:eastAsia="宋体" w:cs="宋体"/>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continue"/>
            <w:vAlign w:val="center"/>
          </w:tcPr>
          <w:p>
            <w:pPr>
              <w:widowControl/>
              <w:snapToGrid w:val="0"/>
              <w:spacing w:line="360" w:lineRule="auto"/>
              <w:jc w:val="center"/>
              <w:rPr>
                <w:rFonts w:ascii="宋体" w:hAnsi="宋体" w:eastAsia="宋体" w:cs="宋体"/>
                <w:color w:val="000000"/>
                <w:kern w:val="0"/>
                <w:szCs w:val="21"/>
              </w:rPr>
            </w:pPr>
          </w:p>
        </w:tc>
        <w:tc>
          <w:tcPr>
            <w:tcW w:w="1701" w:type="dxa"/>
            <w:vAlign w:val="center"/>
          </w:tcPr>
          <w:p>
            <w:pPr>
              <w:widowControl/>
              <w:snapToGrid w:val="0"/>
              <w:spacing w:line="360" w:lineRule="auto"/>
              <w:jc w:val="center"/>
              <w:rPr>
                <w:rFonts w:ascii="宋体" w:hAnsi="宋体" w:eastAsia="宋体" w:cs="宋体"/>
                <w:color w:val="000000"/>
                <w:kern w:val="0"/>
                <w:szCs w:val="21"/>
              </w:rPr>
            </w:pPr>
            <w:r>
              <w:rPr>
                <w:rFonts w:ascii="宋体" w:hAnsi="宋体" w:eastAsia="宋体" w:cs="宋体"/>
                <w:color w:val="000000"/>
                <w:kern w:val="0"/>
                <w:szCs w:val="21"/>
              </w:rPr>
              <w:t>综合性实践教育课程</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0</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712</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712</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23.3</w:t>
            </w:r>
            <w:r>
              <w:rPr>
                <w:rFonts w:hint="eastAsia" w:ascii="宋体" w:hAnsi="宋体" w:eastAsia="宋体" w:cs="宋体"/>
                <w:kern w:val="0"/>
                <w:szCs w:val="21"/>
                <w:lang w:val="en-US" w:eastAsia="zh-CN"/>
              </w:rPr>
              <w:t>3</w:t>
            </w:r>
            <w:r>
              <w:rPr>
                <w:rFonts w:hint="eastAsia" w:ascii="宋体" w:hAnsi="宋体" w:eastAsia="宋体" w:cs="宋体"/>
                <w:kern w:val="0"/>
                <w:szCs w:val="21"/>
              </w:rPr>
              <w:t>%</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restart"/>
            <w:vAlign w:val="center"/>
          </w:tcPr>
          <w:p>
            <w:pPr>
              <w:widowControl/>
              <w:snapToGrid w:val="0"/>
              <w:spacing w:line="360" w:lineRule="auto"/>
              <w:jc w:val="center"/>
              <w:rPr>
                <w:rFonts w:ascii="宋体" w:hAnsi="宋体" w:eastAsia="宋体" w:cs="宋体"/>
                <w:color w:val="000000"/>
                <w:kern w:val="0"/>
                <w:szCs w:val="21"/>
              </w:rPr>
            </w:pPr>
            <w:r>
              <w:rPr>
                <w:rFonts w:ascii="宋体" w:hAnsi="宋体" w:eastAsia="宋体" w:cs="宋体"/>
                <w:color w:val="000000"/>
                <w:kern w:val="0"/>
                <w:szCs w:val="21"/>
              </w:rPr>
              <w:t>选修课程</w:t>
            </w:r>
          </w:p>
        </w:tc>
        <w:tc>
          <w:tcPr>
            <w:tcW w:w="1701"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公共</w:t>
            </w:r>
            <w:r>
              <w:rPr>
                <w:rFonts w:ascii="宋体" w:hAnsi="宋体" w:eastAsia="宋体" w:cs="宋体"/>
                <w:color w:val="000000"/>
                <w:kern w:val="0"/>
                <w:szCs w:val="21"/>
              </w:rPr>
              <w:t>选修课程</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64</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64</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128</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4.</w:t>
            </w:r>
            <w:r>
              <w:rPr>
                <w:rFonts w:hint="eastAsia" w:ascii="宋体" w:hAnsi="宋体" w:eastAsia="宋体" w:cs="宋体"/>
                <w:kern w:val="0"/>
                <w:szCs w:val="21"/>
                <w:lang w:val="en-US" w:eastAsia="zh-CN"/>
              </w:rPr>
              <w:t>19</w:t>
            </w:r>
            <w:r>
              <w:rPr>
                <w:rFonts w:hint="eastAsia" w:ascii="宋体" w:hAnsi="宋体" w:eastAsia="宋体" w:cs="宋体"/>
                <w:kern w:val="0"/>
                <w:szCs w:val="21"/>
              </w:rPr>
              <w:t>%</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continue"/>
            <w:vAlign w:val="center"/>
          </w:tcPr>
          <w:p>
            <w:pPr>
              <w:widowControl/>
              <w:snapToGrid w:val="0"/>
              <w:spacing w:line="360" w:lineRule="auto"/>
              <w:jc w:val="center"/>
              <w:rPr>
                <w:rFonts w:ascii="宋体" w:hAnsi="宋体" w:eastAsia="宋体" w:cs="宋体"/>
                <w:color w:val="000000"/>
                <w:kern w:val="0"/>
                <w:szCs w:val="21"/>
              </w:rPr>
            </w:pPr>
          </w:p>
        </w:tc>
        <w:tc>
          <w:tcPr>
            <w:tcW w:w="1701" w:type="dxa"/>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专业</w:t>
            </w:r>
            <w:r>
              <w:rPr>
                <w:rFonts w:ascii="宋体" w:hAnsi="宋体" w:eastAsia="宋体" w:cs="宋体"/>
                <w:color w:val="000000"/>
                <w:kern w:val="0"/>
                <w:szCs w:val="21"/>
              </w:rPr>
              <w:t>选修课程</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123</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129</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252</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8.</w:t>
            </w:r>
            <w:r>
              <w:rPr>
                <w:rFonts w:hint="eastAsia" w:ascii="宋体" w:hAnsi="宋体" w:eastAsia="宋体" w:cs="宋体"/>
                <w:kern w:val="0"/>
                <w:szCs w:val="21"/>
                <w:lang w:val="en-US" w:eastAsia="zh-CN"/>
              </w:rPr>
              <w:t>26</w:t>
            </w:r>
            <w:r>
              <w:rPr>
                <w:rFonts w:hint="eastAsia" w:ascii="宋体" w:hAnsi="宋体" w:eastAsia="宋体" w:cs="宋体"/>
                <w:kern w:val="0"/>
                <w:szCs w:val="21"/>
              </w:rPr>
              <w:t>%</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36" w:type="dxa"/>
            <w:gridSpan w:val="2"/>
            <w:vAlign w:val="center"/>
          </w:tcPr>
          <w:p>
            <w:pPr>
              <w:widowControl/>
              <w:snapToGrid w:val="0"/>
              <w:spacing w:line="360" w:lineRule="auto"/>
              <w:jc w:val="center"/>
              <w:rPr>
                <w:rFonts w:ascii="宋体" w:hAnsi="宋体" w:eastAsia="宋体" w:cs="宋体"/>
                <w:color w:val="000000"/>
                <w:kern w:val="0"/>
                <w:szCs w:val="21"/>
              </w:rPr>
            </w:pPr>
            <w:r>
              <w:rPr>
                <w:rFonts w:ascii="宋体" w:hAnsi="宋体" w:eastAsia="宋体" w:cs="宋体"/>
                <w:color w:val="000000"/>
                <w:kern w:val="0"/>
                <w:szCs w:val="21"/>
              </w:rPr>
              <w:t>合</w:t>
            </w:r>
            <w:r>
              <w:rPr>
                <w:rFonts w:hint="eastAsia" w:ascii="宋体" w:hAnsi="宋体" w:eastAsia="宋体" w:cs="宋体"/>
                <w:color w:val="000000"/>
                <w:kern w:val="0"/>
                <w:szCs w:val="21"/>
              </w:rPr>
              <w:t xml:space="preserve">   </w:t>
            </w:r>
            <w:r>
              <w:rPr>
                <w:rFonts w:ascii="宋体" w:hAnsi="宋体" w:eastAsia="宋体" w:cs="宋体"/>
                <w:color w:val="000000"/>
                <w:kern w:val="0"/>
                <w:szCs w:val="21"/>
              </w:rPr>
              <w:t>计</w:t>
            </w:r>
          </w:p>
        </w:tc>
        <w:tc>
          <w:tcPr>
            <w:tcW w:w="172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1116</w:t>
            </w:r>
          </w:p>
        </w:tc>
        <w:tc>
          <w:tcPr>
            <w:tcW w:w="153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1936</w:t>
            </w:r>
          </w:p>
        </w:tc>
        <w:tc>
          <w:tcPr>
            <w:tcW w:w="1199"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3052</w:t>
            </w:r>
          </w:p>
        </w:tc>
        <w:tc>
          <w:tcPr>
            <w:tcW w:w="100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100%</w:t>
            </w:r>
          </w:p>
        </w:tc>
        <w:tc>
          <w:tcPr>
            <w:tcW w:w="915"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w:t>
            </w:r>
            <w:r>
              <w:rPr>
                <w:rFonts w:hint="eastAsia" w:ascii="宋体" w:hAnsi="宋体" w:eastAsia="宋体" w:cs="宋体"/>
                <w:kern w:val="0"/>
                <w:szCs w:val="21"/>
                <w:lang w:val="en-US" w:eastAsia="zh-CN"/>
              </w:rPr>
              <w:t>63</w:t>
            </w:r>
            <w:r>
              <w:rPr>
                <w:rFonts w:hint="eastAsia" w:ascii="宋体" w:hAnsi="宋体" w:eastAsia="宋体" w:cs="宋体"/>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36" w:type="dxa"/>
            <w:gridSpan w:val="2"/>
            <w:vAlign w:val="center"/>
          </w:tcPr>
          <w:p>
            <w:pPr>
              <w:widowControl/>
              <w:snapToGrid w:val="0"/>
              <w:spacing w:line="360" w:lineRule="auto"/>
              <w:jc w:val="center"/>
              <w:rPr>
                <w:rFonts w:ascii="宋体" w:hAnsi="宋体" w:eastAsia="宋体" w:cs="宋体"/>
                <w:kern w:val="0"/>
                <w:szCs w:val="21"/>
              </w:rPr>
            </w:pPr>
            <w:r>
              <w:rPr>
                <w:rFonts w:ascii="宋体" w:hAnsi="宋体" w:eastAsia="宋体" w:cs="宋体"/>
                <w:kern w:val="0"/>
                <w:szCs w:val="21"/>
              </w:rPr>
              <w:t>理实比例</w:t>
            </w:r>
          </w:p>
        </w:tc>
        <w:tc>
          <w:tcPr>
            <w:tcW w:w="6379" w:type="dxa"/>
            <w:gridSpan w:val="5"/>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37：63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15" w:type="dxa"/>
            <w:gridSpan w:val="7"/>
            <w:vAlign w:val="center"/>
          </w:tcPr>
          <w:p>
            <w:pPr>
              <w:widowControl/>
              <w:snapToGrid w:val="0"/>
              <w:spacing w:line="360" w:lineRule="auto"/>
              <w:jc w:val="center"/>
              <w:rPr>
                <w:rFonts w:ascii="宋体" w:hAnsi="宋体" w:eastAsia="宋体" w:cs="宋体"/>
                <w:color w:val="000000"/>
                <w:kern w:val="0"/>
                <w:szCs w:val="21"/>
              </w:rPr>
            </w:pPr>
            <w:r>
              <w:rPr>
                <w:rFonts w:hint="eastAsia" w:ascii="宋体" w:hAnsi="宋体" w:eastAsia="宋体" w:cs="宋体"/>
                <w:color w:val="000000"/>
                <w:kern w:val="0"/>
                <w:szCs w:val="21"/>
              </w:rPr>
              <w:t>教师教育课程学分统计表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restart"/>
            <w:vAlign w:val="center"/>
          </w:tcPr>
          <w:p>
            <w:pPr>
              <w:widowControl/>
              <w:snapToGrid w:val="0"/>
              <w:jc w:val="center"/>
              <w:rPr>
                <w:rFonts w:ascii="宋体" w:hAnsi="宋体" w:eastAsia="宋体" w:cs="宋体"/>
                <w:kern w:val="0"/>
                <w:szCs w:val="21"/>
              </w:rPr>
            </w:pPr>
            <w:r>
              <w:rPr>
                <w:rFonts w:hint="eastAsia" w:ascii="宋体" w:hAnsi="宋体" w:eastAsia="宋体" w:cs="宋体"/>
                <w:kern w:val="0"/>
                <w:szCs w:val="21"/>
              </w:rPr>
              <w:t>教师教育课程</w:t>
            </w:r>
          </w:p>
        </w:tc>
        <w:tc>
          <w:tcPr>
            <w:tcW w:w="170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必修课</w:t>
            </w:r>
          </w:p>
        </w:tc>
        <w:tc>
          <w:tcPr>
            <w:tcW w:w="6379" w:type="dxa"/>
            <w:gridSpan w:val="5"/>
            <w:vAlign w:val="center"/>
          </w:tcPr>
          <w:p>
            <w:pPr>
              <w:widowControl/>
              <w:snapToGrid w:val="0"/>
              <w:spacing w:line="360" w:lineRule="auto"/>
              <w:jc w:val="center"/>
              <w:rPr>
                <w:rFonts w:hint="eastAsia" w:ascii="宋体" w:hAnsi="宋体" w:eastAsia="宋体" w:cs="宋体"/>
                <w:kern w:val="0"/>
                <w:szCs w:val="21"/>
                <w:lang w:eastAsia="zh-CN"/>
              </w:rPr>
            </w:pPr>
            <w:r>
              <w:rPr>
                <w:rFonts w:hint="eastAsia" w:ascii="宋体" w:hAnsi="宋体" w:eastAsia="宋体" w:cs="宋体"/>
                <w:kern w:val="0"/>
                <w:szCs w:val="21"/>
              </w:rPr>
              <w:t>7</w:t>
            </w:r>
            <w:r>
              <w:rPr>
                <w:rFonts w:hint="eastAsia" w:ascii="宋体" w:hAnsi="宋体" w:eastAsia="宋体" w:cs="宋体"/>
                <w:kern w:val="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vMerge w:val="continue"/>
            <w:vAlign w:val="center"/>
          </w:tcPr>
          <w:p>
            <w:pPr>
              <w:widowControl/>
              <w:snapToGrid w:val="0"/>
              <w:spacing w:line="360" w:lineRule="auto"/>
              <w:jc w:val="center"/>
              <w:rPr>
                <w:rFonts w:ascii="宋体" w:hAnsi="宋体" w:eastAsia="宋体" w:cs="宋体"/>
                <w:kern w:val="0"/>
                <w:szCs w:val="21"/>
              </w:rPr>
            </w:pPr>
          </w:p>
        </w:tc>
        <w:tc>
          <w:tcPr>
            <w:tcW w:w="1701" w:type="dxa"/>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选修课</w:t>
            </w:r>
          </w:p>
        </w:tc>
        <w:tc>
          <w:tcPr>
            <w:tcW w:w="6379" w:type="dxa"/>
            <w:gridSpan w:val="5"/>
            <w:vAlign w:val="center"/>
          </w:tcPr>
          <w:p>
            <w:pPr>
              <w:widowControl/>
              <w:snapToGrid w:val="0"/>
              <w:spacing w:line="360" w:lineRule="auto"/>
              <w:jc w:val="center"/>
              <w:rPr>
                <w:rFonts w:ascii="宋体" w:hAnsi="宋体" w:eastAsia="宋体" w:cs="宋体"/>
                <w:kern w:val="0"/>
                <w:szCs w:val="21"/>
              </w:rPr>
            </w:pPr>
            <w:r>
              <w:rPr>
                <w:rFonts w:hint="eastAsia" w:ascii="宋体" w:hAnsi="宋体" w:eastAsia="宋体" w:cs="宋体"/>
                <w:kern w:val="0"/>
                <w:szCs w:val="21"/>
              </w:rPr>
              <w:t>14.5</w:t>
            </w:r>
          </w:p>
        </w:tc>
      </w:tr>
    </w:tbl>
    <w:p>
      <w:pPr>
        <w:widowControl/>
        <w:snapToGrid w:val="0"/>
        <w:spacing w:line="360" w:lineRule="auto"/>
        <w:jc w:val="left"/>
        <w:rPr>
          <w:rFonts w:ascii="宋体" w:hAnsi="宋体" w:eastAsia="宋体" w:cs="Times New Roman"/>
          <w:color w:val="000000"/>
          <w:kern w:val="0"/>
          <w:sz w:val="24"/>
        </w:rPr>
      </w:pPr>
    </w:p>
    <w:p>
      <w:pPr>
        <w:widowControl/>
        <w:snapToGrid w:val="0"/>
        <w:spacing w:line="360" w:lineRule="auto"/>
        <w:jc w:val="left"/>
        <w:rPr>
          <w:rFonts w:ascii="宋体" w:hAnsi="宋体" w:eastAsia="宋体" w:cs="宋体"/>
          <w:b/>
          <w:color w:val="000000"/>
          <w:kern w:val="0"/>
          <w:sz w:val="28"/>
          <w:szCs w:val="18"/>
        </w:rPr>
      </w:pPr>
      <w:r>
        <w:rPr>
          <w:rFonts w:hint="eastAsia" w:ascii="宋体" w:hAnsi="宋体" w:eastAsia="宋体" w:cs="宋体"/>
          <w:b/>
          <w:color w:val="000000"/>
          <w:kern w:val="0"/>
          <w:sz w:val="28"/>
          <w:szCs w:val="18"/>
        </w:rPr>
        <w:t>八、教学进程总体安排</w:t>
      </w:r>
    </w:p>
    <w:p>
      <w:pPr>
        <w:widowControl/>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（一）教学进度</w:t>
      </w:r>
    </w:p>
    <w:p>
      <w:pPr>
        <w:widowControl/>
        <w:snapToGrid w:val="0"/>
        <w:spacing w:line="360" w:lineRule="auto"/>
        <w:ind w:firstLine="480" w:firstLineChars="200"/>
        <w:jc w:val="center"/>
        <w:rPr>
          <w:rFonts w:ascii="宋体" w:hAnsi="宋体" w:eastAsia="宋体" w:cs="宋体"/>
          <w:color w:val="000000"/>
          <w:kern w:val="0"/>
          <w:sz w:val="24"/>
        </w:rPr>
      </w:pPr>
      <w:r>
        <w:rPr>
          <w:rFonts w:hint="eastAsia" w:ascii="宋体" w:hAnsi="宋体" w:eastAsia="宋体" w:cs="宋体"/>
          <w:color w:val="000000"/>
          <w:kern w:val="0"/>
          <w:sz w:val="24"/>
        </w:rPr>
        <w:t>学前教育专业教学计划进度表</w:t>
      </w:r>
    </w:p>
    <w:p>
      <w:pPr>
        <w:widowControl/>
        <w:snapToGrid w:val="0"/>
        <w:spacing w:line="360" w:lineRule="auto"/>
        <w:ind w:firstLine="480" w:firstLineChars="200"/>
        <w:jc w:val="left"/>
        <w:rPr>
          <w:rFonts w:ascii="宋体" w:hAnsi="宋体" w:eastAsia="宋体"/>
          <w:sz w:val="24"/>
        </w:rPr>
      </w:pPr>
      <w:r>
        <w:rPr>
          <w:rFonts w:hint="eastAsia" w:ascii="宋体" w:hAnsi="宋体" w:eastAsia="宋体"/>
          <w:sz w:val="24"/>
        </w:rPr>
        <w:t>1.公共课程模块</w:t>
      </w:r>
    </w:p>
    <w:tbl>
      <w:tblPr>
        <w:tblStyle w:val="6"/>
        <w:tblW w:w="9945"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30"/>
        <w:gridCol w:w="465"/>
        <w:gridCol w:w="630"/>
        <w:gridCol w:w="645"/>
        <w:gridCol w:w="660"/>
        <w:gridCol w:w="660"/>
        <w:gridCol w:w="660"/>
        <w:gridCol w:w="675"/>
        <w:gridCol w:w="525"/>
        <w:gridCol w:w="495"/>
        <w:gridCol w:w="450"/>
        <w:gridCol w:w="492"/>
        <w:gridCol w:w="648"/>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类别</w:t>
            </w:r>
          </w:p>
        </w:tc>
        <w:tc>
          <w:tcPr>
            <w:tcW w:w="1530"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课程名称</w:t>
            </w:r>
          </w:p>
        </w:tc>
        <w:tc>
          <w:tcPr>
            <w:tcW w:w="46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课程类型</w:t>
            </w:r>
          </w:p>
        </w:tc>
        <w:tc>
          <w:tcPr>
            <w:tcW w:w="630"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学分</w:t>
            </w:r>
          </w:p>
        </w:tc>
        <w:tc>
          <w:tcPr>
            <w:tcW w:w="3825" w:type="dxa"/>
            <w:gridSpan w:val="6"/>
            <w:vAlign w:val="center"/>
          </w:tcPr>
          <w:p>
            <w:pPr>
              <w:widowControl/>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各学期学时及学分安排</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rPr>
              <w:t>（学分/学时）</w:t>
            </w:r>
          </w:p>
        </w:tc>
        <w:tc>
          <w:tcPr>
            <w:tcW w:w="1437" w:type="dxa"/>
            <w:gridSpan w:val="3"/>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rPr>
              <w:t>总学时数及理论与实践课时分配</w:t>
            </w:r>
          </w:p>
        </w:tc>
        <w:tc>
          <w:tcPr>
            <w:tcW w:w="648"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考核方式</w:t>
            </w:r>
          </w:p>
        </w:tc>
        <w:tc>
          <w:tcPr>
            <w:tcW w:w="73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6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3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305" w:type="dxa"/>
            <w:gridSpan w:val="2"/>
            <w:vAlign w:val="center"/>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w:t>
            </w:r>
          </w:p>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学年</w:t>
            </w:r>
          </w:p>
        </w:tc>
        <w:tc>
          <w:tcPr>
            <w:tcW w:w="1320" w:type="dxa"/>
            <w:gridSpan w:val="2"/>
            <w:vAlign w:val="center"/>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w:t>
            </w:r>
          </w:p>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学年</w:t>
            </w:r>
          </w:p>
        </w:tc>
        <w:tc>
          <w:tcPr>
            <w:tcW w:w="1200" w:type="dxa"/>
            <w:gridSpan w:val="2"/>
            <w:vAlign w:val="center"/>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w:t>
            </w:r>
          </w:p>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学年</w:t>
            </w:r>
          </w:p>
        </w:tc>
        <w:tc>
          <w:tcPr>
            <w:tcW w:w="49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总学时</w:t>
            </w:r>
          </w:p>
        </w:tc>
        <w:tc>
          <w:tcPr>
            <w:tcW w:w="450"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理论</w:t>
            </w:r>
          </w:p>
        </w:tc>
        <w:tc>
          <w:tcPr>
            <w:tcW w:w="492"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实践</w:t>
            </w:r>
          </w:p>
        </w:tc>
        <w:tc>
          <w:tcPr>
            <w:tcW w:w="648"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73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6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3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w:t>
            </w: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w:t>
            </w:r>
          </w:p>
        </w:tc>
        <w:tc>
          <w:tcPr>
            <w:tcW w:w="52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w:t>
            </w:r>
          </w:p>
        </w:tc>
        <w:tc>
          <w:tcPr>
            <w:tcW w:w="49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5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2"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48"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73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6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3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2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49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50"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2"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48"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73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识</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修</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w:t>
            </w:r>
          </w:p>
        </w:tc>
        <w:tc>
          <w:tcPr>
            <w:tcW w:w="1530" w:type="dxa"/>
            <w:shd w:val="clear" w:color="auto" w:fill="auto"/>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思想道德修养与法律基础</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3/3</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pStyle w:val="2"/>
              <w:rPr>
                <w:rFonts w:hint="eastAsia" w:asciiTheme="minorEastAsia" w:hAnsiTheme="minorEastAsia" w:eastAsiaTheme="minorEastAsia" w:cstheme="minorEastAsia"/>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顶岗实习</w:t>
            </w: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毛泽东思想与中国特色社会主义理论体系概论1</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spacing w:line="440" w:lineRule="exact"/>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毛泽东思想与中国特色社会主义理论体系概论2</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spacing w:line="440" w:lineRule="exact"/>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大学生创新创业教育指导</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tcPr>
          <w:p>
            <w:pPr>
              <w:adjustRightInd w:val="0"/>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计算机基础1</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tcPr>
          <w:p>
            <w:pPr>
              <w:adjustRightInd w:val="0"/>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计算机基础2</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大学体育1</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7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525" w:type="dxa"/>
            <w:vMerge w:val="continue"/>
            <w:vAlign w:val="center"/>
          </w:tcPr>
          <w:p>
            <w:pPr>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49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648"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大学体育2</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7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525" w:type="dxa"/>
            <w:vMerge w:val="continue"/>
            <w:vAlign w:val="center"/>
          </w:tcPr>
          <w:p>
            <w:pPr>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49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648"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大学体育3</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7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525" w:type="dxa"/>
            <w:vMerge w:val="continue"/>
            <w:vAlign w:val="center"/>
          </w:tcPr>
          <w:p>
            <w:pPr>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49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648"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大学体育4</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660"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75" w:type="dxa"/>
            <w:vAlign w:val="center"/>
          </w:tcPr>
          <w:p>
            <w:pPr>
              <w:adjustRightInd w:val="0"/>
              <w:snapToGrid w:val="0"/>
              <w:jc w:val="center"/>
              <w:rPr>
                <w:rFonts w:hint="eastAsia" w:asciiTheme="minorEastAsia" w:hAnsiTheme="minorEastAsia" w:eastAsiaTheme="minorEastAsia" w:cstheme="minorEastAsia"/>
                <w:sz w:val="21"/>
                <w:szCs w:val="21"/>
              </w:rPr>
            </w:pPr>
          </w:p>
        </w:tc>
        <w:tc>
          <w:tcPr>
            <w:tcW w:w="525" w:type="dxa"/>
            <w:vMerge w:val="continue"/>
            <w:vAlign w:val="center"/>
          </w:tcPr>
          <w:p>
            <w:pPr>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49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648"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tcPr>
          <w:p>
            <w:pPr>
              <w:widowControl/>
              <w:snapToGrid w:val="0"/>
              <w:spacing w:line="360" w:lineRule="auto"/>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大学语文1</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tcPr>
          <w:p>
            <w:pPr>
              <w:adjustRightInd w:val="0"/>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大学语文2</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35" w:type="dxa"/>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tcPr>
          <w:p>
            <w:pPr>
              <w:adjustRightInd w:val="0"/>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军事理论</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shd w:val="clear" w:color="auto" w:fill="auto"/>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3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形势与政策1</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w:t>
            </w:r>
          </w:p>
        </w:tc>
        <w:tc>
          <w:tcPr>
            <w:tcW w:w="64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0.5/总课时8</w:t>
            </w:r>
          </w:p>
        </w:tc>
        <w:tc>
          <w:tcPr>
            <w:tcW w:w="660" w:type="dxa"/>
          </w:tcPr>
          <w:p>
            <w:pPr>
              <w:widowControl/>
              <w:snapToGrid w:val="0"/>
              <w:jc w:val="center"/>
              <w:rPr>
                <w:rFonts w:hint="eastAsia" w:asciiTheme="minorEastAsia" w:hAnsiTheme="minorEastAsia" w:eastAsiaTheme="minorEastAsia" w:cstheme="minorEastAsia"/>
                <w:sz w:val="21"/>
                <w:szCs w:val="21"/>
              </w:rPr>
            </w:pPr>
          </w:p>
        </w:tc>
        <w:tc>
          <w:tcPr>
            <w:tcW w:w="660" w:type="dxa"/>
          </w:tcPr>
          <w:p>
            <w:pPr>
              <w:widowControl/>
              <w:snapToGrid w:val="0"/>
              <w:jc w:val="center"/>
              <w:rPr>
                <w:rFonts w:hint="eastAsia" w:asciiTheme="minorEastAsia" w:hAnsiTheme="minorEastAsia" w:eastAsiaTheme="minorEastAsia" w:cstheme="minorEastAsia"/>
                <w:sz w:val="21"/>
                <w:szCs w:val="21"/>
              </w:rPr>
            </w:pPr>
          </w:p>
        </w:tc>
        <w:tc>
          <w:tcPr>
            <w:tcW w:w="660" w:type="dxa"/>
          </w:tcPr>
          <w:p>
            <w:pPr>
              <w:widowControl/>
              <w:snapToGrid w:val="0"/>
              <w:jc w:val="center"/>
              <w:rPr>
                <w:rFonts w:hint="eastAsia" w:asciiTheme="minorEastAsia" w:hAnsiTheme="minorEastAsia" w:eastAsiaTheme="minorEastAsia" w:cstheme="minorEastAsia"/>
                <w:sz w:val="21"/>
                <w:szCs w:val="21"/>
              </w:rPr>
            </w:pPr>
          </w:p>
        </w:tc>
        <w:tc>
          <w:tcPr>
            <w:tcW w:w="675" w:type="dxa"/>
          </w:tcPr>
          <w:p>
            <w:pPr>
              <w:widowControl/>
              <w:snapToGrid w:val="0"/>
              <w:jc w:val="center"/>
              <w:rPr>
                <w:rFonts w:hint="eastAsia" w:asciiTheme="minorEastAsia" w:hAnsiTheme="minorEastAsia" w:eastAsiaTheme="minorEastAsia" w:cstheme="minorEastAsia"/>
                <w:sz w:val="21"/>
                <w:szCs w:val="21"/>
              </w:rPr>
            </w:pPr>
          </w:p>
        </w:tc>
        <w:tc>
          <w:tcPr>
            <w:tcW w:w="52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形势与政策2</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w:t>
            </w:r>
          </w:p>
        </w:tc>
        <w:tc>
          <w:tcPr>
            <w:tcW w:w="645" w:type="dxa"/>
          </w:tcPr>
          <w:p>
            <w:pPr>
              <w:widowControl/>
              <w:snapToGrid w:val="0"/>
              <w:jc w:val="center"/>
              <w:rPr>
                <w:rFonts w:hint="eastAsia" w:asciiTheme="minorEastAsia" w:hAnsiTheme="minorEastAsia" w:eastAsiaTheme="minorEastAsia" w:cstheme="minorEastAsia"/>
                <w:sz w:val="21"/>
                <w:szCs w:val="21"/>
              </w:rPr>
            </w:pPr>
          </w:p>
        </w:tc>
        <w:tc>
          <w:tcPr>
            <w:tcW w:w="660" w:type="dxa"/>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0.5/总课时8</w:t>
            </w:r>
          </w:p>
        </w:tc>
        <w:tc>
          <w:tcPr>
            <w:tcW w:w="660" w:type="dxa"/>
          </w:tcPr>
          <w:p>
            <w:pPr>
              <w:widowControl/>
              <w:snapToGrid w:val="0"/>
              <w:jc w:val="center"/>
              <w:rPr>
                <w:rFonts w:hint="eastAsia" w:asciiTheme="minorEastAsia" w:hAnsiTheme="minorEastAsia" w:eastAsiaTheme="minorEastAsia" w:cstheme="minorEastAsia"/>
                <w:sz w:val="21"/>
                <w:szCs w:val="21"/>
              </w:rPr>
            </w:pPr>
          </w:p>
        </w:tc>
        <w:tc>
          <w:tcPr>
            <w:tcW w:w="660" w:type="dxa"/>
          </w:tcPr>
          <w:p>
            <w:pPr>
              <w:widowControl/>
              <w:snapToGrid w:val="0"/>
              <w:jc w:val="center"/>
              <w:rPr>
                <w:rFonts w:hint="eastAsia" w:asciiTheme="minorEastAsia" w:hAnsiTheme="minorEastAsia" w:eastAsiaTheme="minorEastAsia" w:cstheme="minorEastAsia"/>
                <w:sz w:val="21"/>
                <w:szCs w:val="21"/>
              </w:rPr>
            </w:pPr>
          </w:p>
        </w:tc>
        <w:tc>
          <w:tcPr>
            <w:tcW w:w="675" w:type="dxa"/>
          </w:tcPr>
          <w:p>
            <w:pPr>
              <w:widowControl/>
              <w:snapToGrid w:val="0"/>
              <w:jc w:val="center"/>
              <w:rPr>
                <w:rFonts w:hint="eastAsia" w:asciiTheme="minorEastAsia" w:hAnsiTheme="minorEastAsia" w:eastAsiaTheme="minorEastAsia" w:cstheme="minorEastAsia"/>
                <w:sz w:val="21"/>
                <w:szCs w:val="21"/>
              </w:rPr>
            </w:pPr>
          </w:p>
        </w:tc>
        <w:tc>
          <w:tcPr>
            <w:tcW w:w="52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形势与政策3</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w:t>
            </w:r>
          </w:p>
        </w:tc>
        <w:tc>
          <w:tcPr>
            <w:tcW w:w="645" w:type="dxa"/>
          </w:tcPr>
          <w:p>
            <w:pPr>
              <w:widowControl/>
              <w:snapToGrid w:val="0"/>
              <w:jc w:val="center"/>
              <w:rPr>
                <w:rFonts w:hint="eastAsia" w:asciiTheme="minorEastAsia" w:hAnsiTheme="minorEastAsia" w:eastAsiaTheme="minorEastAsia" w:cstheme="minorEastAsia"/>
                <w:sz w:val="21"/>
                <w:szCs w:val="21"/>
              </w:rPr>
            </w:pPr>
          </w:p>
        </w:tc>
        <w:tc>
          <w:tcPr>
            <w:tcW w:w="660" w:type="dxa"/>
          </w:tcPr>
          <w:p>
            <w:pPr>
              <w:widowControl/>
              <w:snapToGrid w:val="0"/>
              <w:jc w:val="center"/>
              <w:rPr>
                <w:rFonts w:hint="eastAsia" w:asciiTheme="minorEastAsia" w:hAnsiTheme="minorEastAsia" w:eastAsiaTheme="minorEastAsia" w:cstheme="minorEastAsia"/>
                <w:sz w:val="21"/>
                <w:szCs w:val="21"/>
              </w:rPr>
            </w:pPr>
          </w:p>
        </w:tc>
        <w:tc>
          <w:tcPr>
            <w:tcW w:w="660" w:type="dxa"/>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0.5/总课时8</w:t>
            </w:r>
          </w:p>
        </w:tc>
        <w:tc>
          <w:tcPr>
            <w:tcW w:w="660" w:type="dxa"/>
          </w:tcPr>
          <w:p>
            <w:pPr>
              <w:widowControl/>
              <w:snapToGrid w:val="0"/>
              <w:jc w:val="center"/>
              <w:rPr>
                <w:rFonts w:hint="eastAsia" w:asciiTheme="minorEastAsia" w:hAnsiTheme="minorEastAsia" w:eastAsiaTheme="minorEastAsia" w:cstheme="minorEastAsia"/>
                <w:sz w:val="21"/>
                <w:szCs w:val="21"/>
              </w:rPr>
            </w:pPr>
          </w:p>
        </w:tc>
        <w:tc>
          <w:tcPr>
            <w:tcW w:w="675" w:type="dxa"/>
          </w:tcPr>
          <w:p>
            <w:pPr>
              <w:widowControl/>
              <w:snapToGrid w:val="0"/>
              <w:jc w:val="center"/>
              <w:rPr>
                <w:rFonts w:hint="eastAsia" w:asciiTheme="minorEastAsia" w:hAnsiTheme="minorEastAsia" w:eastAsiaTheme="minorEastAsia" w:cstheme="minorEastAsia"/>
                <w:sz w:val="21"/>
                <w:szCs w:val="21"/>
              </w:rPr>
            </w:pPr>
          </w:p>
        </w:tc>
        <w:tc>
          <w:tcPr>
            <w:tcW w:w="52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形势与政策4</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w:t>
            </w:r>
          </w:p>
        </w:tc>
        <w:tc>
          <w:tcPr>
            <w:tcW w:w="645" w:type="dxa"/>
          </w:tcPr>
          <w:p>
            <w:pPr>
              <w:widowControl/>
              <w:snapToGrid w:val="0"/>
              <w:jc w:val="center"/>
              <w:rPr>
                <w:rFonts w:hint="eastAsia" w:asciiTheme="minorEastAsia" w:hAnsiTheme="minorEastAsia" w:eastAsiaTheme="minorEastAsia" w:cstheme="minorEastAsia"/>
                <w:sz w:val="21"/>
                <w:szCs w:val="21"/>
              </w:rPr>
            </w:pPr>
          </w:p>
        </w:tc>
        <w:tc>
          <w:tcPr>
            <w:tcW w:w="660" w:type="dxa"/>
          </w:tcPr>
          <w:p>
            <w:pPr>
              <w:widowControl/>
              <w:snapToGrid w:val="0"/>
              <w:jc w:val="center"/>
              <w:rPr>
                <w:rFonts w:hint="eastAsia" w:asciiTheme="minorEastAsia" w:hAnsiTheme="minorEastAsia" w:eastAsiaTheme="minorEastAsia" w:cstheme="minorEastAsia"/>
                <w:sz w:val="21"/>
                <w:szCs w:val="21"/>
              </w:rPr>
            </w:pPr>
          </w:p>
        </w:tc>
        <w:tc>
          <w:tcPr>
            <w:tcW w:w="660" w:type="dxa"/>
          </w:tcPr>
          <w:p>
            <w:pPr>
              <w:widowControl/>
              <w:snapToGrid w:val="0"/>
              <w:jc w:val="center"/>
              <w:rPr>
                <w:rFonts w:hint="eastAsia" w:asciiTheme="minorEastAsia" w:hAnsiTheme="minorEastAsia" w:eastAsiaTheme="minorEastAsia" w:cstheme="minorEastAsia"/>
                <w:sz w:val="21"/>
                <w:szCs w:val="21"/>
              </w:rPr>
            </w:pPr>
          </w:p>
        </w:tc>
        <w:tc>
          <w:tcPr>
            <w:tcW w:w="660" w:type="dxa"/>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0.5/总课时8</w:t>
            </w:r>
          </w:p>
        </w:tc>
        <w:tc>
          <w:tcPr>
            <w:tcW w:w="675" w:type="dxa"/>
          </w:tcPr>
          <w:p>
            <w:pPr>
              <w:widowControl/>
              <w:snapToGrid w:val="0"/>
              <w:jc w:val="center"/>
              <w:rPr>
                <w:rFonts w:hint="eastAsia" w:asciiTheme="minorEastAsia" w:hAnsiTheme="minorEastAsia" w:eastAsiaTheme="minorEastAsia" w:cstheme="minorEastAsia"/>
                <w:sz w:val="21"/>
                <w:szCs w:val="21"/>
              </w:rPr>
            </w:pPr>
          </w:p>
        </w:tc>
        <w:tc>
          <w:tcPr>
            <w:tcW w:w="52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8"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形势与政策5</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w:t>
            </w:r>
          </w:p>
        </w:tc>
        <w:tc>
          <w:tcPr>
            <w:tcW w:w="645" w:type="dxa"/>
          </w:tcPr>
          <w:p>
            <w:pPr>
              <w:widowControl/>
              <w:snapToGrid w:val="0"/>
              <w:jc w:val="center"/>
              <w:rPr>
                <w:rFonts w:hint="eastAsia" w:asciiTheme="minorEastAsia" w:hAnsiTheme="minorEastAsia" w:eastAsiaTheme="minorEastAsia" w:cstheme="minorEastAsia"/>
                <w:sz w:val="21"/>
                <w:szCs w:val="21"/>
              </w:rPr>
            </w:pPr>
          </w:p>
        </w:tc>
        <w:tc>
          <w:tcPr>
            <w:tcW w:w="660" w:type="dxa"/>
          </w:tcPr>
          <w:p>
            <w:pPr>
              <w:widowControl/>
              <w:snapToGrid w:val="0"/>
              <w:jc w:val="center"/>
              <w:rPr>
                <w:rFonts w:hint="eastAsia" w:asciiTheme="minorEastAsia" w:hAnsiTheme="minorEastAsia" w:eastAsiaTheme="minorEastAsia" w:cstheme="minorEastAsia"/>
                <w:sz w:val="21"/>
                <w:szCs w:val="21"/>
              </w:rPr>
            </w:pPr>
          </w:p>
        </w:tc>
        <w:tc>
          <w:tcPr>
            <w:tcW w:w="660" w:type="dxa"/>
          </w:tcPr>
          <w:p>
            <w:pPr>
              <w:widowControl/>
              <w:snapToGrid w:val="0"/>
              <w:jc w:val="center"/>
              <w:rPr>
                <w:rFonts w:hint="eastAsia" w:asciiTheme="minorEastAsia" w:hAnsiTheme="minorEastAsia" w:eastAsiaTheme="minorEastAsia" w:cstheme="minorEastAsia"/>
                <w:sz w:val="21"/>
                <w:szCs w:val="21"/>
              </w:rPr>
            </w:pPr>
          </w:p>
        </w:tc>
        <w:tc>
          <w:tcPr>
            <w:tcW w:w="660" w:type="dxa"/>
          </w:tcPr>
          <w:p>
            <w:pPr>
              <w:widowControl/>
              <w:snapToGrid w:val="0"/>
              <w:jc w:val="center"/>
              <w:rPr>
                <w:rFonts w:hint="eastAsia" w:asciiTheme="minorEastAsia" w:hAnsiTheme="minorEastAsia" w:eastAsiaTheme="minorEastAsia" w:cstheme="minorEastAsia"/>
                <w:sz w:val="21"/>
                <w:szCs w:val="21"/>
              </w:rPr>
            </w:pPr>
          </w:p>
        </w:tc>
        <w:tc>
          <w:tcPr>
            <w:tcW w:w="675" w:type="dxa"/>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0.5/总课时8</w:t>
            </w:r>
          </w:p>
        </w:tc>
        <w:tc>
          <w:tcPr>
            <w:tcW w:w="52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8"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心理健康教育</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w:t>
            </w:r>
          </w:p>
        </w:tc>
        <w:tc>
          <w:tcPr>
            <w:tcW w:w="645"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0.5/总课时8</w:t>
            </w: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8"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以讲座形式开展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大学英语1</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3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根据实际情况开课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大学英语2</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3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大学英语3</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大学英语4</w:t>
            </w:r>
          </w:p>
        </w:tc>
        <w:tc>
          <w:tcPr>
            <w:tcW w:w="465" w:type="dxa"/>
            <w:shd w:val="clear" w:color="auto" w:fill="auto"/>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630"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66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7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52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50"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492"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48" w:type="dxa"/>
            <w:vAlign w:val="center"/>
          </w:tcPr>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Merge w:val="continue"/>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restart"/>
          </w:tcPr>
          <w:p>
            <w:pPr>
              <w:widowControl/>
              <w:snapToGrid w:val="0"/>
              <w:spacing w:line="360" w:lineRule="auto"/>
              <w:jc w:val="center"/>
              <w:rPr>
                <w:rFonts w:hint="eastAsia" w:asciiTheme="minorEastAsia" w:hAnsiTheme="minorEastAsia" w:eastAsiaTheme="minorEastAsia" w:cstheme="minorEastAsia"/>
                <w:sz w:val="21"/>
                <w:szCs w:val="21"/>
              </w:rPr>
            </w:pP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识</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修</w:t>
            </w:r>
          </w:p>
          <w:p>
            <w:pPr>
              <w:widowControl/>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w:t>
            </w:r>
          </w:p>
        </w:tc>
        <w:tc>
          <w:tcPr>
            <w:tcW w:w="1530" w:type="dxa"/>
            <w:shd w:val="clear" w:color="auto" w:fill="auto"/>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走进西方音乐</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7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525" w:type="dxa"/>
            <w:vMerge w:val="restart"/>
            <w:vAlign w:val="center"/>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48" w:type="dxa"/>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Merge w:val="restart"/>
            <w:vAlign w:val="center"/>
          </w:tcPr>
          <w:p>
            <w:pPr>
              <w:adjustRightInd w:val="0"/>
              <w:snapToGrid w:val="0"/>
              <w:spacing w:line="360" w:lineRule="auto"/>
              <w:rPr>
                <w:rFonts w:hint="eastAsia" w:asciiTheme="minorEastAsia" w:hAnsiTheme="minorEastAsia" w:eastAsiaTheme="minorEastAsia" w:cstheme="minorEastAsia"/>
                <w:b/>
                <w:color w:val="FF0000"/>
                <w:sz w:val="21"/>
                <w:szCs w:val="21"/>
              </w:rPr>
            </w:pPr>
          </w:p>
          <w:p>
            <w:pPr>
              <w:adjustRightInd w:val="0"/>
              <w:snapToGrid w:val="0"/>
              <w:spacing w:line="360" w:lineRule="auto"/>
              <w:rPr>
                <w:rFonts w:hint="eastAsia" w:asciiTheme="minorEastAsia" w:hAnsiTheme="minorEastAsia" w:eastAsiaTheme="minorEastAsia" w:cstheme="minorEastAsia"/>
                <w:b/>
                <w:color w:val="FF0000"/>
                <w:sz w:val="21"/>
                <w:szCs w:val="21"/>
              </w:rPr>
            </w:pPr>
          </w:p>
          <w:p>
            <w:pPr>
              <w:adjustRightInd w:val="0"/>
              <w:snapToGrid w:val="0"/>
              <w:spacing w:line="360" w:lineRule="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
                <w:color w:val="FF0000"/>
                <w:sz w:val="21"/>
                <w:szCs w:val="21"/>
              </w:rPr>
              <w:t xml:space="preserve"> </w:t>
            </w:r>
            <w:r>
              <w:rPr>
                <w:rFonts w:hint="eastAsia" w:asciiTheme="minorEastAsia" w:hAnsiTheme="minorEastAsia" w:eastAsiaTheme="minorEastAsia" w:cstheme="minorEastAsia"/>
                <w:bCs/>
                <w:sz w:val="21"/>
                <w:szCs w:val="21"/>
              </w:rPr>
              <w:t>选</w:t>
            </w:r>
          </w:p>
          <w:p>
            <w:pPr>
              <w:adjustRightInd w:val="0"/>
              <w:snapToGrid w:val="0"/>
              <w:spacing w:line="360" w:lineRule="auto"/>
              <w:jc w:val="center"/>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修</w:t>
            </w:r>
          </w:p>
          <w:p>
            <w:pPr>
              <w:adjustRightInd w:val="0"/>
              <w:snapToGrid w:val="0"/>
              <w:spacing w:line="360" w:lineRule="auto"/>
              <w:jc w:val="center"/>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4</w:t>
            </w: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中国茶道</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7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52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48" w:type="dxa"/>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职业压力管理</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7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52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48" w:type="dxa"/>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职业生涯提升</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7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52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48" w:type="dxa"/>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艺术美学</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7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52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48" w:type="dxa"/>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幸福心理学</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7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52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48" w:type="dxa"/>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1530" w:type="dxa"/>
            <w:shd w:val="clear" w:color="auto" w:fill="auto"/>
            <w:vAlign w:val="center"/>
          </w:tcPr>
          <w:p>
            <w:pPr>
              <w:adjustRightInd w:val="0"/>
              <w:snapToGrid w:val="0"/>
              <w:spacing w:line="4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大学生创业概论与实践</w:t>
            </w:r>
          </w:p>
        </w:tc>
        <w:tc>
          <w:tcPr>
            <w:tcW w:w="465" w:type="dxa"/>
            <w:shd w:val="clear" w:color="auto" w:fill="auto"/>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3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4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6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67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52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c>
          <w:tcPr>
            <w:tcW w:w="495"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50"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492"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48" w:type="dxa"/>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35" w:type="dxa"/>
            <w:vMerge w:val="continue"/>
          </w:tcPr>
          <w:p>
            <w:pPr>
              <w:widowControl/>
              <w:snapToGrid w:val="0"/>
              <w:spacing w:line="360" w:lineRule="auto"/>
              <w:jc w:val="center"/>
              <w:rPr>
                <w:rFonts w:hint="eastAsia" w:asciiTheme="minorEastAsia" w:hAnsiTheme="minorEastAsia" w:eastAsiaTheme="minorEastAsia" w:cstheme="minorEastAsia"/>
                <w:sz w:val="21"/>
                <w:szCs w:val="21"/>
              </w:rPr>
            </w:pPr>
          </w:p>
        </w:tc>
      </w:tr>
    </w:tbl>
    <w:p>
      <w:pPr>
        <w:widowControl/>
        <w:snapToGrid w:val="0"/>
        <w:spacing w:line="360" w:lineRule="auto"/>
        <w:ind w:firstLine="480" w:firstLineChars="200"/>
        <w:jc w:val="left"/>
        <w:rPr>
          <w:rFonts w:hint="eastAsia" w:ascii="宋体" w:hAnsi="宋体" w:eastAsia="宋体"/>
          <w:sz w:val="24"/>
        </w:rPr>
      </w:pPr>
    </w:p>
    <w:p>
      <w:pPr>
        <w:widowControl/>
        <w:snapToGrid w:val="0"/>
        <w:spacing w:line="360" w:lineRule="auto"/>
        <w:ind w:firstLine="480" w:firstLineChars="200"/>
        <w:jc w:val="left"/>
        <w:rPr>
          <w:rFonts w:hint="eastAsia" w:ascii="宋体" w:hAnsi="宋体" w:eastAsia="宋体"/>
          <w:sz w:val="24"/>
        </w:rPr>
      </w:pPr>
      <w:r>
        <w:rPr>
          <w:rFonts w:hint="eastAsia" w:ascii="宋体" w:hAnsi="宋体" w:eastAsia="宋体"/>
          <w:sz w:val="24"/>
        </w:rPr>
        <w:t>2.专业课程模块</w:t>
      </w:r>
    </w:p>
    <w:tbl>
      <w:tblPr>
        <w:tblStyle w:val="5"/>
        <w:tblpPr w:leftFromText="180" w:rightFromText="180" w:vertAnchor="text" w:horzAnchor="page" w:tblpXSpec="center" w:tblpY="48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
        <w:gridCol w:w="485"/>
        <w:gridCol w:w="377"/>
        <w:gridCol w:w="1281"/>
        <w:gridCol w:w="426"/>
        <w:gridCol w:w="426"/>
        <w:gridCol w:w="436"/>
        <w:gridCol w:w="477"/>
        <w:gridCol w:w="436"/>
        <w:gridCol w:w="436"/>
        <w:gridCol w:w="476"/>
        <w:gridCol w:w="494"/>
        <w:gridCol w:w="465"/>
        <w:gridCol w:w="448"/>
        <w:gridCol w:w="535"/>
        <w:gridCol w:w="677"/>
        <w:gridCol w:w="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6" w:hRule="atLeast"/>
          <w:jc w:val="center"/>
        </w:trPr>
        <w:tc>
          <w:tcPr>
            <w:tcW w:w="905"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课程类别</w:t>
            </w:r>
          </w:p>
        </w:tc>
        <w:tc>
          <w:tcPr>
            <w:tcW w:w="1658"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课 程</w:t>
            </w:r>
          </w:p>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名 称</w:t>
            </w:r>
          </w:p>
        </w:tc>
        <w:tc>
          <w:tcPr>
            <w:tcW w:w="426" w:type="dxa"/>
            <w:vMerge w:val="restart"/>
            <w:tcBorders>
              <w:top w:val="single" w:color="auto" w:sz="4" w:space="0"/>
              <w:left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课程类型</w:t>
            </w:r>
          </w:p>
        </w:tc>
        <w:tc>
          <w:tcPr>
            <w:tcW w:w="42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学</w:t>
            </w:r>
          </w:p>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分</w:t>
            </w:r>
          </w:p>
        </w:tc>
        <w:tc>
          <w:tcPr>
            <w:tcW w:w="2755"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各学期学时及学分安排</w:t>
            </w:r>
          </w:p>
          <w:p>
            <w:pPr>
              <w:adjustRightInd w:val="0"/>
              <w:snapToGrid w:val="0"/>
              <w:spacing w:line="40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（学时/学分）</w:t>
            </w:r>
          </w:p>
        </w:tc>
        <w:tc>
          <w:tcPr>
            <w:tcW w:w="144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总学时数及理论与实践课时分配</w:t>
            </w:r>
          </w:p>
        </w:tc>
        <w:tc>
          <w:tcPr>
            <w:tcW w:w="67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考</w:t>
            </w:r>
          </w:p>
          <w:p>
            <w:pPr>
              <w:adjustRightInd w:val="0"/>
              <w:snapToGrid w:val="0"/>
              <w:spacing w:line="44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核</w:t>
            </w:r>
          </w:p>
          <w:p>
            <w:pPr>
              <w:adjustRightInd w:val="0"/>
              <w:snapToGrid w:val="0"/>
              <w:spacing w:line="44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方</w:t>
            </w:r>
          </w:p>
          <w:p>
            <w:pPr>
              <w:adjustRightInd w:val="0"/>
              <w:snapToGrid w:val="0"/>
              <w:spacing w:line="44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式</w:t>
            </w:r>
          </w:p>
        </w:tc>
        <w:tc>
          <w:tcPr>
            <w:tcW w:w="76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备</w:t>
            </w:r>
          </w:p>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9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16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426"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91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第一学年</w:t>
            </w:r>
          </w:p>
        </w:tc>
        <w:tc>
          <w:tcPr>
            <w:tcW w:w="87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第二学年</w:t>
            </w:r>
          </w:p>
        </w:tc>
        <w:tc>
          <w:tcPr>
            <w:tcW w:w="97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0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第三学年</w:t>
            </w:r>
          </w:p>
        </w:tc>
        <w:tc>
          <w:tcPr>
            <w:tcW w:w="46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总学</w:t>
            </w:r>
          </w:p>
          <w:p>
            <w:pPr>
              <w:adjustRightInd w:val="0"/>
              <w:snapToGrid w:val="0"/>
              <w:spacing w:line="240" w:lineRule="exact"/>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时数</w:t>
            </w:r>
          </w:p>
        </w:tc>
        <w:tc>
          <w:tcPr>
            <w:tcW w:w="44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理</w:t>
            </w:r>
          </w:p>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论</w:t>
            </w:r>
          </w:p>
        </w:tc>
        <w:tc>
          <w:tcPr>
            <w:tcW w:w="53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实</w:t>
            </w: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rPr>
              <w:t>践</w:t>
            </w:r>
          </w:p>
        </w:tc>
        <w:tc>
          <w:tcPr>
            <w:tcW w:w="6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9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16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426"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w:t>
            </w:r>
          </w:p>
        </w:tc>
        <w:tc>
          <w:tcPr>
            <w:tcW w:w="4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w:t>
            </w:r>
          </w:p>
        </w:tc>
        <w:tc>
          <w:tcPr>
            <w:tcW w:w="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w:t>
            </w:r>
          </w:p>
        </w:tc>
        <w:tc>
          <w:tcPr>
            <w:tcW w:w="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四</w:t>
            </w: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五</w:t>
            </w:r>
          </w:p>
        </w:tc>
        <w:tc>
          <w:tcPr>
            <w:tcW w:w="4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六</w:t>
            </w:r>
          </w:p>
        </w:tc>
        <w:tc>
          <w:tcPr>
            <w:tcW w:w="46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4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53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21"/>
                <w:szCs w:val="21"/>
              </w:rPr>
            </w:pPr>
          </w:p>
        </w:tc>
        <w:tc>
          <w:tcPr>
            <w:tcW w:w="6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jc w:val="center"/>
        </w:trPr>
        <w:tc>
          <w:tcPr>
            <w:tcW w:w="9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16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426" w:type="dxa"/>
            <w:vMerge w:val="continue"/>
            <w:tcBorders>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16</w:t>
            </w:r>
          </w:p>
        </w:tc>
        <w:tc>
          <w:tcPr>
            <w:tcW w:w="4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18</w:t>
            </w:r>
          </w:p>
        </w:tc>
        <w:tc>
          <w:tcPr>
            <w:tcW w:w="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18</w:t>
            </w:r>
          </w:p>
        </w:tc>
        <w:tc>
          <w:tcPr>
            <w:tcW w:w="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18</w:t>
            </w:r>
          </w:p>
        </w:tc>
        <w:tc>
          <w:tcPr>
            <w:tcW w:w="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18</w:t>
            </w:r>
          </w:p>
        </w:tc>
        <w:tc>
          <w:tcPr>
            <w:tcW w:w="4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18</w:t>
            </w:r>
          </w:p>
        </w:tc>
        <w:tc>
          <w:tcPr>
            <w:tcW w:w="46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4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53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21"/>
                <w:szCs w:val="21"/>
              </w:rPr>
            </w:pPr>
          </w:p>
        </w:tc>
        <w:tc>
          <w:tcPr>
            <w:tcW w:w="67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 w:hRule="atLeast"/>
          <w:jc w:val="center"/>
        </w:trPr>
        <w:tc>
          <w:tcPr>
            <w:tcW w:w="420" w:type="dxa"/>
            <w:vMerge w:val="restart"/>
            <w:tcBorders>
              <w:top w:val="single" w:color="auto" w:sz="4" w:space="0"/>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p>
          <w:p>
            <w:pPr>
              <w:widowControl/>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专业必修课</w:t>
            </w:r>
          </w:p>
        </w:tc>
        <w:tc>
          <w:tcPr>
            <w:tcW w:w="485" w:type="dxa"/>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师德养成模块</w:t>
            </w: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幼儿教师职业道德与政策法规</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restart"/>
            <w:tcBorders>
              <w:top w:val="single" w:color="auto" w:sz="4" w:space="0"/>
              <w:left w:val="single" w:color="auto" w:sz="4" w:space="0"/>
              <w:right w:val="single" w:color="auto" w:sz="4" w:space="0"/>
            </w:tcBorders>
            <w:tcMar>
              <w:top w:w="0" w:type="dxa"/>
              <w:left w:w="28" w:type="dxa"/>
              <w:bottom w:w="0" w:type="dxa"/>
              <w:right w:w="28" w:type="dxa"/>
            </w:tcMar>
            <w:vAlign w:val="center"/>
          </w:tcPr>
          <w:p>
            <w:pPr>
              <w:spacing w:line="320" w:lineRule="exact"/>
              <w:jc w:val="center"/>
              <w:rPr>
                <w:rFonts w:hint="eastAsia" w:asciiTheme="minorEastAsia" w:hAnsiTheme="minorEastAsia" w:eastAsiaTheme="minorEastAsia" w:cstheme="minorEastAsia"/>
                <w:sz w:val="21"/>
                <w:szCs w:val="21"/>
              </w:rPr>
            </w:pPr>
          </w:p>
          <w:p>
            <w:pPr>
              <w:spacing w:line="320" w:lineRule="exact"/>
              <w:jc w:val="center"/>
              <w:rPr>
                <w:rFonts w:hint="eastAsia" w:asciiTheme="minorEastAsia" w:hAnsiTheme="minorEastAsia" w:eastAsiaTheme="minorEastAsia" w:cstheme="minorEastAsia"/>
                <w:sz w:val="21"/>
                <w:szCs w:val="21"/>
              </w:rPr>
            </w:pPr>
          </w:p>
          <w:p>
            <w:pPr>
              <w:spacing w:line="320" w:lineRule="exact"/>
              <w:jc w:val="center"/>
              <w:rPr>
                <w:rFonts w:hint="eastAsia" w:asciiTheme="minorEastAsia" w:hAnsiTheme="minorEastAsia" w:eastAsiaTheme="minorEastAsia" w:cstheme="minorEastAsia"/>
                <w:sz w:val="21"/>
                <w:szCs w:val="21"/>
              </w:rPr>
            </w:pPr>
          </w:p>
          <w:p>
            <w:pPr>
              <w:spacing w:line="320" w:lineRule="exact"/>
              <w:jc w:val="center"/>
              <w:rPr>
                <w:rFonts w:hint="eastAsia" w:asciiTheme="minorEastAsia" w:hAnsiTheme="minorEastAsia" w:eastAsiaTheme="minorEastAsia" w:cstheme="minorEastAsia"/>
                <w:sz w:val="21"/>
                <w:szCs w:val="21"/>
              </w:rPr>
            </w:pPr>
          </w:p>
          <w:p>
            <w:pPr>
              <w:spacing w:line="320" w:lineRule="exact"/>
              <w:jc w:val="center"/>
              <w:rPr>
                <w:rFonts w:hint="eastAsia" w:asciiTheme="minorEastAsia" w:hAnsiTheme="minorEastAsia" w:eastAsiaTheme="minorEastAsia" w:cstheme="minorEastAsia"/>
                <w:sz w:val="21"/>
                <w:szCs w:val="21"/>
              </w:rPr>
            </w:pPr>
          </w:p>
          <w:p>
            <w:pPr>
              <w:spacing w:line="320" w:lineRule="exact"/>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顶</w:t>
            </w: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岗</w:t>
            </w: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w:t>
            </w:r>
          </w:p>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习</w:t>
            </w: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restart"/>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保教实践能力模块</w:t>
            </w: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学前儿童卫生与保育1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学前儿童卫生与保育2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学前儿童发展心理学1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学前儿童发展心理学2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学前教育学1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29</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学前教育学2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29</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幼儿教育心理学</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color w:val="auto"/>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幼儿园语言教育活动指导1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highlight w:val="yellow"/>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幼儿园语言教育活动指导2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highlight w:val="yellow"/>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幼儿园社会教育活动指导</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highlight w:val="yellow"/>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幼儿园科学教育活动指导1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highlight w:val="yellow"/>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幼儿园科学教育活动指导2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highlight w:val="yellow"/>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幼儿园艺术教育活动指导1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highlight w:val="yellow"/>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幼儿园艺术教育活动指导2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highlight w:val="yellow"/>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幼儿园健康教育活动指导</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highlight w:val="yellow"/>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幼儿园游戏活动指导</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学前儿童行为观察与评价</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幼儿园环境创设与教玩具制作</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幼儿园班级管理</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spacing w:line="320" w:lineRule="exact"/>
              <w:jc w:val="center"/>
              <w:rPr>
                <w:rFonts w:hint="eastAsia" w:asciiTheme="minorEastAsia" w:hAnsiTheme="minorEastAsia" w:eastAsiaTheme="minorEastAsia" w:cstheme="minorEastAsia"/>
                <w:color w:val="auto"/>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restart"/>
            <w:tcBorders>
              <w:top w:val="single" w:color="auto" w:sz="4" w:space="0"/>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p>
            <w:pPr>
              <w:widowControl/>
              <w:jc w:val="center"/>
              <w:rPr>
                <w:rFonts w:hint="eastAsia" w:asciiTheme="minorEastAsia" w:hAnsiTheme="minorEastAsia" w:eastAsiaTheme="minorEastAsia" w:cstheme="minorEastAsia"/>
                <w:color w:val="FF0000"/>
                <w:sz w:val="21"/>
                <w:szCs w:val="21"/>
              </w:rPr>
            </w:pPr>
          </w:p>
          <w:p>
            <w:pPr>
              <w:widowControl/>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学前师范技能</w:t>
            </w:r>
          </w:p>
          <w:p>
            <w:pPr>
              <w:widowControl/>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模块</w:t>
            </w:r>
          </w:p>
        </w:tc>
        <w:tc>
          <w:tcPr>
            <w:tcW w:w="377" w:type="dxa"/>
            <w:vMerge w:val="restart"/>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学前音乐技能</w:t>
            </w: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钢琴基础1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25</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21"/>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钢琴基础2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color w:val="auto"/>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声乐基础1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声乐基础2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儿童歌曲弹唱1</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儿童歌曲弹唱2</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continue"/>
            <w:tcBorders>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儿童歌曲即兴伴奏</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restart"/>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学前舞蹈技能</w:t>
            </w: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舞蹈基础1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舞蹈基础2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儿童舞蹈创编1</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儿童舞蹈创编2</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continue"/>
            <w:tcBorders>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auto"/>
                <w:sz w:val="21"/>
                <w:szCs w:val="21"/>
              </w:rPr>
              <w:t>儿童剧目排练</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restart"/>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学前美术技能</w:t>
            </w: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美术基础1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美术基础2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幼儿园实用美术1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377"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1281"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幼儿园实用美术2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幼儿教师信息化教学技能</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FF000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儿童文学</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000000"/>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000000"/>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000000"/>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000000"/>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restar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b/>
                <w:color w:val="FF0000"/>
                <w:kern w:val="0"/>
                <w:sz w:val="21"/>
                <w:szCs w:val="21"/>
              </w:rPr>
            </w:pPr>
            <w:r>
              <w:rPr>
                <w:rFonts w:hint="eastAsia" w:asciiTheme="minorEastAsia" w:hAnsiTheme="minorEastAsia" w:eastAsiaTheme="minorEastAsia" w:cstheme="minorEastAsia"/>
                <w:color w:val="000000"/>
                <w:kern w:val="0"/>
                <w:sz w:val="21"/>
                <w:szCs w:val="21"/>
              </w:rPr>
              <w:t>专业选修课</w:t>
            </w:r>
          </w:p>
          <w:p>
            <w:pPr>
              <w:adjustRightInd w:val="0"/>
              <w:snapToGrid w:val="0"/>
              <w:spacing w:line="360" w:lineRule="auto"/>
              <w:jc w:val="center"/>
              <w:rPr>
                <w:rFonts w:hint="eastAsia" w:asciiTheme="minorEastAsia" w:hAnsiTheme="minorEastAsia" w:eastAsiaTheme="minorEastAsia" w:cstheme="minorEastAsia"/>
                <w:color w:val="000000"/>
                <w:kern w:val="0"/>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85" w:type="dxa"/>
            <w:vMerge w:val="restart"/>
            <w:tcBorders>
              <w:top w:val="single" w:color="auto" w:sz="4" w:space="0"/>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限</w:t>
            </w: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w:t>
            </w: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w:t>
            </w:r>
          </w:p>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学前教育史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94" w:type="dxa"/>
            <w:vMerge w:val="restart"/>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29</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764" w:type="dxa"/>
            <w:vMerge w:val="restar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w:t>
            </w: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修</w:t>
            </w: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幼儿园主题活动指导</w:t>
            </w:r>
          </w:p>
        </w:tc>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幼儿教育科研方法</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0.5</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2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0.5/总学时数10</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普通话</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1</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000000"/>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幼儿教师职业口语</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000000"/>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幼儿体育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汉字书法及训练1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000000"/>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left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汉字书法及训练2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1</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1/1</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440" w:lineRule="exact"/>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restar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任</w:t>
            </w: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w:t>
            </w:r>
          </w:p>
          <w:p>
            <w:pPr>
              <w:adjustRightInd w:val="0"/>
              <w:snapToGrid w:val="0"/>
              <w:spacing w:line="36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课</w:t>
            </w: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特殊儿童心理发展与教育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restar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w:t>
            </w: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修</w:t>
            </w: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门</w:t>
            </w:r>
          </w:p>
          <w:p>
            <w:pPr>
              <w:adjustRightInd w:val="0"/>
              <w:snapToGrid w:val="0"/>
              <w:spacing w:line="360" w:lineRule="auto"/>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学前儿童问题行为及矫正</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儿童教育哲学</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0-3岁婴儿保育与教育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幼儿园教育评价</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教育诊断与幼儿心理健康教育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幼儿教师专业发展</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幼教名著导读</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幼儿园课程理论与实践</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学前比较教育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幼儿教师谈话能力训练</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幼儿园课件制作</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幼儿园区域活动指导</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蒙台梭利教学法</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奥尔夫音乐教学法</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家庭与社区教育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0-3岁婴儿保育与教育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幼儿教师心理健康教育</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感觉统合活动设计与指导</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儿童故事讲述与绘本赏析</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师幼互动方法与实践</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幼儿英语教育活动指导</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幼儿体操编排</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教育统计与测量</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阅读与写作</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4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sz w:val="21"/>
                <w:szCs w:val="21"/>
              </w:rPr>
            </w:pPr>
          </w:p>
        </w:tc>
        <w:tc>
          <w:tcPr>
            <w:tcW w:w="4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1"/>
                <w:szCs w:val="21"/>
              </w:rPr>
            </w:pPr>
          </w:p>
        </w:tc>
        <w:tc>
          <w:tcPr>
            <w:tcW w:w="165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sz w:val="21"/>
                <w:szCs w:val="21"/>
              </w:rPr>
            </w:pPr>
          </w:p>
        </w:tc>
        <w:tc>
          <w:tcPr>
            <w:tcW w:w="42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3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jc w:val="center"/>
              <w:rPr>
                <w:rFonts w:hint="eastAsia" w:asciiTheme="minorEastAsia" w:hAnsiTheme="minorEastAsia" w:eastAsiaTheme="minorEastAsia" w:cstheme="minorEastAsia"/>
                <w:sz w:val="21"/>
                <w:szCs w:val="21"/>
              </w:rPr>
            </w:pPr>
          </w:p>
        </w:tc>
        <w:tc>
          <w:tcPr>
            <w:tcW w:w="476"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60" w:lineRule="auto"/>
              <w:jc w:val="center"/>
              <w:rPr>
                <w:rFonts w:hint="eastAsia" w:asciiTheme="minorEastAsia" w:hAnsiTheme="minorEastAsia" w:eastAsiaTheme="minorEastAsia" w:cstheme="minorEastAsia"/>
                <w:sz w:val="21"/>
                <w:szCs w:val="21"/>
              </w:rPr>
            </w:pPr>
          </w:p>
        </w:tc>
        <w:tc>
          <w:tcPr>
            <w:tcW w:w="494" w:type="dxa"/>
            <w:vMerge w:val="continue"/>
            <w:tcBorders>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jc w:val="center"/>
              <w:rPr>
                <w:rFonts w:hint="eastAsia" w:asciiTheme="minorEastAsia" w:hAnsiTheme="minorEastAsia" w:eastAsiaTheme="minorEastAsia" w:cstheme="minorEastAsia"/>
                <w:sz w:val="21"/>
                <w:szCs w:val="21"/>
              </w:rPr>
            </w:pPr>
          </w:p>
        </w:tc>
        <w:tc>
          <w:tcPr>
            <w:tcW w:w="46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p>
        </w:tc>
        <w:tc>
          <w:tcPr>
            <w:tcW w:w="448"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p>
        </w:tc>
        <w:tc>
          <w:tcPr>
            <w:tcW w:w="535"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00" w:lineRule="exact"/>
              <w:jc w:val="center"/>
              <w:rPr>
                <w:rFonts w:hint="eastAsia" w:asciiTheme="minorEastAsia" w:hAnsiTheme="minorEastAsia" w:eastAsiaTheme="minorEastAsia" w:cstheme="minorEastAsia"/>
                <w:sz w:val="21"/>
                <w:szCs w:val="21"/>
              </w:rPr>
            </w:pPr>
          </w:p>
        </w:tc>
        <w:tc>
          <w:tcPr>
            <w:tcW w:w="67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jc w:val="center"/>
              <w:rPr>
                <w:rFonts w:hint="eastAsia" w:asciiTheme="minorEastAsia" w:hAnsiTheme="minorEastAsia" w:eastAsiaTheme="minorEastAsia" w:cstheme="minorEastAsia"/>
                <w:sz w:val="21"/>
                <w:szCs w:val="21"/>
              </w:rPr>
            </w:pPr>
          </w:p>
        </w:tc>
        <w:tc>
          <w:tcPr>
            <w:tcW w:w="76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FF0000"/>
                <w:sz w:val="21"/>
                <w:szCs w:val="21"/>
              </w:rPr>
            </w:pPr>
          </w:p>
        </w:tc>
      </w:tr>
    </w:tbl>
    <w:p>
      <w:pPr>
        <w:pStyle w:val="2"/>
      </w:pPr>
    </w:p>
    <w:p>
      <w:pPr>
        <w:numPr>
          <w:ilvl w:val="0"/>
          <w:numId w:val="1"/>
        </w:numPr>
        <w:spacing w:line="360" w:lineRule="auto"/>
        <w:ind w:firstLine="480" w:firstLineChars="200"/>
        <w:rPr>
          <w:rFonts w:ascii="宋体" w:hAnsi="宋体" w:eastAsia="宋体" w:cs="宋体"/>
          <w:color w:val="000000"/>
          <w:kern w:val="0"/>
          <w:sz w:val="24"/>
          <w:szCs w:val="18"/>
        </w:rPr>
      </w:pPr>
      <w:r>
        <w:rPr>
          <w:rFonts w:hint="eastAsia" w:ascii="宋体" w:hAnsi="宋体" w:eastAsia="宋体"/>
          <w:sz w:val="24"/>
        </w:rPr>
        <w:t>综合性实践教育课程模块</w:t>
      </w:r>
    </w:p>
    <w:tbl>
      <w:tblPr>
        <w:tblStyle w:val="5"/>
        <w:tblpPr w:leftFromText="180" w:rightFromText="180" w:vertAnchor="text" w:horzAnchor="margin" w:tblpY="31"/>
        <w:tblOverlap w:val="never"/>
        <w:tblW w:w="8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568"/>
        <w:gridCol w:w="568"/>
        <w:gridCol w:w="700"/>
        <w:gridCol w:w="582"/>
        <w:gridCol w:w="549"/>
        <w:gridCol w:w="546"/>
        <w:gridCol w:w="498"/>
        <w:gridCol w:w="700"/>
        <w:gridCol w:w="675"/>
        <w:gridCol w:w="700"/>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149" w:type="dxa"/>
            <w:vMerge w:val="restart"/>
            <w:vAlign w:val="center"/>
          </w:tcPr>
          <w:p>
            <w:pPr>
              <w:widowControl/>
              <w:snapToGrid w:val="0"/>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课程</w:t>
            </w:r>
          </w:p>
          <w:p>
            <w:pPr>
              <w:widowControl/>
              <w:snapToGrid w:val="0"/>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名称</w:t>
            </w:r>
          </w:p>
        </w:tc>
        <w:tc>
          <w:tcPr>
            <w:tcW w:w="568" w:type="dxa"/>
            <w:vMerge w:val="restart"/>
            <w:vAlign w:val="center"/>
          </w:tcPr>
          <w:p>
            <w:pPr>
              <w:widowControl/>
              <w:snapToGrid w:val="0"/>
              <w:spacing w:line="360" w:lineRule="auto"/>
              <w:jc w:val="center"/>
              <w:rPr>
                <w:rFonts w:hint="eastAsia" w:ascii="宋体" w:hAnsi="宋体" w:eastAsia="宋体" w:cs="宋体"/>
                <w:color w:val="000000"/>
                <w:kern w:val="0"/>
                <w:szCs w:val="21"/>
              </w:rPr>
            </w:pPr>
            <w:r>
              <w:rPr>
                <w:rFonts w:hint="eastAsia" w:ascii="宋体" w:hAnsi="宋体" w:eastAsia="宋体" w:cs="宋体"/>
                <w:szCs w:val="21"/>
              </w:rPr>
              <w:t>课程类型</w:t>
            </w:r>
          </w:p>
        </w:tc>
        <w:tc>
          <w:tcPr>
            <w:tcW w:w="568" w:type="dxa"/>
            <w:vMerge w:val="restart"/>
            <w:vAlign w:val="center"/>
          </w:tcPr>
          <w:p>
            <w:pPr>
              <w:widowControl/>
              <w:snapToGrid w:val="0"/>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总学</w:t>
            </w:r>
          </w:p>
          <w:p>
            <w:pPr>
              <w:widowControl/>
              <w:snapToGrid w:val="0"/>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分数</w:t>
            </w:r>
          </w:p>
        </w:tc>
        <w:tc>
          <w:tcPr>
            <w:tcW w:w="3575" w:type="dxa"/>
            <w:gridSpan w:val="6"/>
            <w:vAlign w:val="center"/>
          </w:tcPr>
          <w:p>
            <w:pPr>
              <w:widowControl/>
              <w:snapToGrid w:val="0"/>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各学期时间安排</w:t>
            </w:r>
          </w:p>
        </w:tc>
        <w:tc>
          <w:tcPr>
            <w:tcW w:w="675" w:type="dxa"/>
            <w:vMerge w:val="restart"/>
            <w:vAlign w:val="center"/>
          </w:tcPr>
          <w:p>
            <w:pPr>
              <w:widowControl/>
              <w:snapToGrid w:val="0"/>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总学</w:t>
            </w:r>
          </w:p>
          <w:p>
            <w:pPr>
              <w:widowControl/>
              <w:snapToGrid w:val="0"/>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时数</w:t>
            </w:r>
          </w:p>
        </w:tc>
        <w:tc>
          <w:tcPr>
            <w:tcW w:w="700" w:type="dxa"/>
            <w:vMerge w:val="restart"/>
            <w:vAlign w:val="center"/>
          </w:tcPr>
          <w:p>
            <w:pPr>
              <w:widowControl/>
              <w:snapToGrid w:val="0"/>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考核</w:t>
            </w:r>
          </w:p>
          <w:p>
            <w:pPr>
              <w:widowControl/>
              <w:snapToGrid w:val="0"/>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方式</w:t>
            </w:r>
          </w:p>
        </w:tc>
        <w:tc>
          <w:tcPr>
            <w:tcW w:w="1283" w:type="dxa"/>
            <w:vMerge w:val="restart"/>
            <w:vAlign w:val="center"/>
          </w:tcPr>
          <w:p>
            <w:pPr>
              <w:widowControl/>
              <w:snapToGrid w:val="0"/>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49" w:type="dxa"/>
            <w:vMerge w:val="continue"/>
            <w:vAlign w:val="center"/>
          </w:tcPr>
          <w:p>
            <w:pPr>
              <w:spacing w:line="360" w:lineRule="auto"/>
              <w:jc w:val="center"/>
              <w:rPr>
                <w:rFonts w:hint="eastAsia" w:ascii="宋体" w:hAnsi="宋体" w:eastAsia="宋体" w:cs="宋体"/>
                <w:szCs w:val="21"/>
              </w:rPr>
            </w:pPr>
          </w:p>
        </w:tc>
        <w:tc>
          <w:tcPr>
            <w:tcW w:w="568" w:type="dxa"/>
            <w:vMerge w:val="continue"/>
            <w:vAlign w:val="center"/>
          </w:tcPr>
          <w:p>
            <w:pPr>
              <w:spacing w:line="360" w:lineRule="auto"/>
              <w:jc w:val="center"/>
              <w:rPr>
                <w:rFonts w:hint="eastAsia" w:ascii="宋体" w:hAnsi="宋体" w:eastAsia="宋体" w:cs="宋体"/>
                <w:szCs w:val="21"/>
              </w:rPr>
            </w:pPr>
          </w:p>
        </w:tc>
        <w:tc>
          <w:tcPr>
            <w:tcW w:w="568" w:type="dxa"/>
            <w:vMerge w:val="continue"/>
            <w:vAlign w:val="center"/>
          </w:tcPr>
          <w:p>
            <w:pPr>
              <w:spacing w:line="360" w:lineRule="auto"/>
              <w:jc w:val="center"/>
              <w:rPr>
                <w:rFonts w:hint="eastAsia" w:ascii="宋体" w:hAnsi="宋体" w:eastAsia="宋体" w:cs="宋体"/>
                <w:szCs w:val="21"/>
              </w:rPr>
            </w:pPr>
          </w:p>
        </w:tc>
        <w:tc>
          <w:tcPr>
            <w:tcW w:w="1282" w:type="dxa"/>
            <w:gridSpan w:val="2"/>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第一学年</w:t>
            </w:r>
          </w:p>
        </w:tc>
        <w:tc>
          <w:tcPr>
            <w:tcW w:w="1095" w:type="dxa"/>
            <w:gridSpan w:val="2"/>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第二学年</w:t>
            </w:r>
          </w:p>
        </w:tc>
        <w:tc>
          <w:tcPr>
            <w:tcW w:w="1198" w:type="dxa"/>
            <w:gridSpan w:val="2"/>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第三学年</w:t>
            </w:r>
          </w:p>
        </w:tc>
        <w:tc>
          <w:tcPr>
            <w:tcW w:w="675" w:type="dxa"/>
            <w:vMerge w:val="continue"/>
            <w:vAlign w:val="center"/>
          </w:tcPr>
          <w:p>
            <w:pPr>
              <w:spacing w:line="360" w:lineRule="auto"/>
              <w:jc w:val="center"/>
              <w:rPr>
                <w:rFonts w:hint="eastAsia" w:ascii="宋体" w:hAnsi="宋体" w:eastAsia="宋体" w:cs="宋体"/>
                <w:szCs w:val="21"/>
              </w:rPr>
            </w:pPr>
          </w:p>
        </w:tc>
        <w:tc>
          <w:tcPr>
            <w:tcW w:w="700" w:type="dxa"/>
            <w:vMerge w:val="continue"/>
            <w:vAlign w:val="center"/>
          </w:tcPr>
          <w:p>
            <w:pPr>
              <w:spacing w:line="360" w:lineRule="auto"/>
              <w:jc w:val="center"/>
              <w:rPr>
                <w:rFonts w:hint="eastAsia" w:ascii="宋体" w:hAnsi="宋体" w:eastAsia="宋体" w:cs="宋体"/>
                <w:szCs w:val="21"/>
              </w:rPr>
            </w:pPr>
          </w:p>
        </w:tc>
        <w:tc>
          <w:tcPr>
            <w:tcW w:w="1283" w:type="dxa"/>
            <w:vMerge w:val="continue"/>
            <w:vAlign w:val="center"/>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trPr>
        <w:tc>
          <w:tcPr>
            <w:tcW w:w="1149" w:type="dxa"/>
            <w:vMerge w:val="continue"/>
            <w:vAlign w:val="center"/>
          </w:tcPr>
          <w:p>
            <w:pPr>
              <w:spacing w:line="360" w:lineRule="auto"/>
              <w:jc w:val="center"/>
              <w:rPr>
                <w:rFonts w:hint="eastAsia" w:ascii="宋体" w:hAnsi="宋体" w:eastAsia="宋体" w:cs="宋体"/>
                <w:szCs w:val="21"/>
              </w:rPr>
            </w:pPr>
          </w:p>
        </w:tc>
        <w:tc>
          <w:tcPr>
            <w:tcW w:w="568" w:type="dxa"/>
            <w:vMerge w:val="continue"/>
            <w:vAlign w:val="center"/>
          </w:tcPr>
          <w:p>
            <w:pPr>
              <w:spacing w:line="360" w:lineRule="auto"/>
              <w:jc w:val="center"/>
              <w:rPr>
                <w:rFonts w:hint="eastAsia" w:ascii="宋体" w:hAnsi="宋体" w:eastAsia="宋体" w:cs="宋体"/>
                <w:szCs w:val="21"/>
              </w:rPr>
            </w:pPr>
          </w:p>
        </w:tc>
        <w:tc>
          <w:tcPr>
            <w:tcW w:w="568" w:type="dxa"/>
            <w:vMerge w:val="continue"/>
            <w:vAlign w:val="center"/>
          </w:tcPr>
          <w:p>
            <w:pPr>
              <w:spacing w:line="360" w:lineRule="auto"/>
              <w:jc w:val="center"/>
              <w:rPr>
                <w:rFonts w:hint="eastAsia" w:ascii="宋体" w:hAnsi="宋体" w:eastAsia="宋体" w:cs="宋体"/>
                <w:szCs w:val="21"/>
              </w:rPr>
            </w:pPr>
          </w:p>
        </w:tc>
        <w:tc>
          <w:tcPr>
            <w:tcW w:w="700" w:type="dxa"/>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一</w:t>
            </w:r>
          </w:p>
        </w:tc>
        <w:tc>
          <w:tcPr>
            <w:tcW w:w="582" w:type="dxa"/>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二</w:t>
            </w:r>
          </w:p>
        </w:tc>
        <w:tc>
          <w:tcPr>
            <w:tcW w:w="549" w:type="dxa"/>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三</w:t>
            </w:r>
          </w:p>
        </w:tc>
        <w:tc>
          <w:tcPr>
            <w:tcW w:w="546" w:type="dxa"/>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四</w:t>
            </w:r>
          </w:p>
        </w:tc>
        <w:tc>
          <w:tcPr>
            <w:tcW w:w="498" w:type="dxa"/>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五</w:t>
            </w:r>
          </w:p>
        </w:tc>
        <w:tc>
          <w:tcPr>
            <w:tcW w:w="700" w:type="dxa"/>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六</w:t>
            </w:r>
          </w:p>
        </w:tc>
        <w:tc>
          <w:tcPr>
            <w:tcW w:w="675" w:type="dxa"/>
            <w:vMerge w:val="continue"/>
            <w:vAlign w:val="center"/>
          </w:tcPr>
          <w:p>
            <w:pPr>
              <w:spacing w:line="360" w:lineRule="auto"/>
              <w:jc w:val="center"/>
              <w:rPr>
                <w:rFonts w:hint="eastAsia" w:ascii="宋体" w:hAnsi="宋体" w:eastAsia="宋体" w:cs="宋体"/>
                <w:szCs w:val="21"/>
              </w:rPr>
            </w:pPr>
          </w:p>
        </w:tc>
        <w:tc>
          <w:tcPr>
            <w:tcW w:w="700" w:type="dxa"/>
            <w:vMerge w:val="continue"/>
            <w:vAlign w:val="center"/>
          </w:tcPr>
          <w:p>
            <w:pPr>
              <w:spacing w:line="360" w:lineRule="auto"/>
              <w:jc w:val="center"/>
              <w:rPr>
                <w:rFonts w:hint="eastAsia" w:ascii="宋体" w:hAnsi="宋体" w:eastAsia="宋体" w:cs="宋体"/>
                <w:szCs w:val="21"/>
              </w:rPr>
            </w:pPr>
          </w:p>
        </w:tc>
        <w:tc>
          <w:tcPr>
            <w:tcW w:w="1283" w:type="dxa"/>
            <w:vMerge w:val="continue"/>
            <w:vAlign w:val="center"/>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1149" w:type="dxa"/>
            <w:vMerge w:val="continue"/>
            <w:vAlign w:val="center"/>
          </w:tcPr>
          <w:p>
            <w:pPr>
              <w:spacing w:line="360" w:lineRule="auto"/>
              <w:jc w:val="center"/>
              <w:rPr>
                <w:rFonts w:hint="eastAsia" w:ascii="宋体" w:hAnsi="宋体" w:eastAsia="宋体" w:cs="宋体"/>
                <w:szCs w:val="21"/>
              </w:rPr>
            </w:pPr>
          </w:p>
        </w:tc>
        <w:tc>
          <w:tcPr>
            <w:tcW w:w="568" w:type="dxa"/>
            <w:vMerge w:val="continue"/>
            <w:vAlign w:val="center"/>
          </w:tcPr>
          <w:p>
            <w:pPr>
              <w:spacing w:line="360" w:lineRule="auto"/>
              <w:jc w:val="center"/>
              <w:rPr>
                <w:rFonts w:hint="eastAsia" w:ascii="宋体" w:hAnsi="宋体" w:eastAsia="宋体" w:cs="宋体"/>
                <w:szCs w:val="21"/>
              </w:rPr>
            </w:pPr>
          </w:p>
        </w:tc>
        <w:tc>
          <w:tcPr>
            <w:tcW w:w="568" w:type="dxa"/>
            <w:vMerge w:val="continue"/>
            <w:vAlign w:val="center"/>
          </w:tcPr>
          <w:p>
            <w:pPr>
              <w:spacing w:line="360" w:lineRule="auto"/>
              <w:jc w:val="center"/>
              <w:rPr>
                <w:rFonts w:hint="eastAsia" w:ascii="宋体" w:hAnsi="宋体" w:eastAsia="宋体" w:cs="宋体"/>
                <w:szCs w:val="21"/>
              </w:rPr>
            </w:pPr>
          </w:p>
        </w:tc>
        <w:tc>
          <w:tcPr>
            <w:tcW w:w="700" w:type="dxa"/>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20</w:t>
            </w:r>
          </w:p>
        </w:tc>
        <w:tc>
          <w:tcPr>
            <w:tcW w:w="582" w:type="dxa"/>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20</w:t>
            </w:r>
          </w:p>
        </w:tc>
        <w:tc>
          <w:tcPr>
            <w:tcW w:w="549" w:type="dxa"/>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20</w:t>
            </w:r>
          </w:p>
        </w:tc>
        <w:tc>
          <w:tcPr>
            <w:tcW w:w="546" w:type="dxa"/>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20</w:t>
            </w:r>
          </w:p>
        </w:tc>
        <w:tc>
          <w:tcPr>
            <w:tcW w:w="498" w:type="dxa"/>
            <w:vAlign w:val="center"/>
          </w:tcPr>
          <w:p>
            <w:pPr>
              <w:spacing w:line="360" w:lineRule="auto"/>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20</w:t>
            </w:r>
          </w:p>
        </w:tc>
        <w:tc>
          <w:tcPr>
            <w:tcW w:w="700" w:type="dxa"/>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20</w:t>
            </w:r>
          </w:p>
        </w:tc>
        <w:tc>
          <w:tcPr>
            <w:tcW w:w="675" w:type="dxa"/>
            <w:vMerge w:val="continue"/>
            <w:vAlign w:val="center"/>
          </w:tcPr>
          <w:p>
            <w:pPr>
              <w:spacing w:line="360" w:lineRule="auto"/>
              <w:jc w:val="center"/>
              <w:rPr>
                <w:rFonts w:hint="eastAsia" w:ascii="宋体" w:hAnsi="宋体" w:eastAsia="宋体" w:cs="宋体"/>
                <w:szCs w:val="21"/>
              </w:rPr>
            </w:pPr>
          </w:p>
        </w:tc>
        <w:tc>
          <w:tcPr>
            <w:tcW w:w="700" w:type="dxa"/>
            <w:vMerge w:val="continue"/>
            <w:vAlign w:val="center"/>
          </w:tcPr>
          <w:p>
            <w:pPr>
              <w:spacing w:line="360" w:lineRule="auto"/>
              <w:jc w:val="center"/>
              <w:rPr>
                <w:rFonts w:hint="eastAsia" w:ascii="宋体" w:hAnsi="宋体" w:eastAsia="宋体" w:cs="宋体"/>
                <w:szCs w:val="21"/>
              </w:rPr>
            </w:pPr>
          </w:p>
        </w:tc>
        <w:tc>
          <w:tcPr>
            <w:tcW w:w="1283" w:type="dxa"/>
            <w:vMerge w:val="continue"/>
            <w:vAlign w:val="center"/>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1149" w:type="dxa"/>
            <w:tcMar>
              <w:left w:w="28" w:type="dxa"/>
              <w:right w:w="28" w:type="dxa"/>
            </w:tcMar>
            <w:vAlign w:val="center"/>
          </w:tcPr>
          <w:p>
            <w:pPr>
              <w:spacing w:line="320" w:lineRule="exact"/>
              <w:jc w:val="center"/>
              <w:rPr>
                <w:rFonts w:hint="eastAsia" w:ascii="宋体" w:hAnsi="宋体" w:eastAsia="宋体" w:cs="宋体"/>
                <w:szCs w:val="21"/>
              </w:rPr>
            </w:pPr>
            <w:r>
              <w:rPr>
                <w:rFonts w:hint="eastAsia" w:ascii="宋体" w:hAnsi="宋体" w:eastAsia="宋体" w:cs="宋体"/>
                <w:szCs w:val="21"/>
              </w:rPr>
              <w:t>国防教育</w:t>
            </w:r>
          </w:p>
          <w:p>
            <w:pPr>
              <w:spacing w:line="320" w:lineRule="exact"/>
              <w:jc w:val="center"/>
              <w:rPr>
                <w:rFonts w:hint="eastAsia" w:ascii="宋体" w:hAnsi="宋体" w:eastAsia="宋体" w:cs="宋体"/>
                <w:szCs w:val="21"/>
              </w:rPr>
            </w:pPr>
            <w:r>
              <w:rPr>
                <w:rFonts w:hint="eastAsia" w:ascii="宋体" w:hAnsi="宋体" w:eastAsia="宋体" w:cs="宋体"/>
                <w:szCs w:val="21"/>
              </w:rPr>
              <w:t>（包括入学教育）</w:t>
            </w:r>
          </w:p>
        </w:tc>
        <w:tc>
          <w:tcPr>
            <w:tcW w:w="56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C</w:t>
            </w:r>
          </w:p>
        </w:tc>
        <w:tc>
          <w:tcPr>
            <w:tcW w:w="56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2</w:t>
            </w:r>
          </w:p>
        </w:tc>
        <w:tc>
          <w:tcPr>
            <w:tcW w:w="700"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2周</w:t>
            </w:r>
          </w:p>
        </w:tc>
        <w:tc>
          <w:tcPr>
            <w:tcW w:w="582" w:type="dxa"/>
            <w:tcMar>
              <w:left w:w="28" w:type="dxa"/>
              <w:right w:w="28" w:type="dxa"/>
            </w:tcMar>
            <w:vAlign w:val="center"/>
          </w:tcPr>
          <w:p>
            <w:pPr>
              <w:spacing w:line="360" w:lineRule="auto"/>
              <w:jc w:val="center"/>
              <w:rPr>
                <w:rFonts w:hint="eastAsia" w:ascii="宋体" w:hAnsi="宋体" w:eastAsia="宋体" w:cs="宋体"/>
                <w:szCs w:val="21"/>
              </w:rPr>
            </w:pPr>
          </w:p>
        </w:tc>
        <w:tc>
          <w:tcPr>
            <w:tcW w:w="549" w:type="dxa"/>
            <w:tcMar>
              <w:left w:w="28" w:type="dxa"/>
              <w:right w:w="28" w:type="dxa"/>
            </w:tcMar>
            <w:vAlign w:val="center"/>
          </w:tcPr>
          <w:p>
            <w:pPr>
              <w:spacing w:line="360" w:lineRule="auto"/>
              <w:jc w:val="center"/>
              <w:rPr>
                <w:rFonts w:hint="eastAsia" w:ascii="宋体" w:hAnsi="宋体" w:eastAsia="宋体" w:cs="宋体"/>
                <w:szCs w:val="21"/>
              </w:rPr>
            </w:pPr>
          </w:p>
        </w:tc>
        <w:tc>
          <w:tcPr>
            <w:tcW w:w="546" w:type="dxa"/>
            <w:tcMar>
              <w:left w:w="28" w:type="dxa"/>
              <w:right w:w="28" w:type="dxa"/>
            </w:tcMar>
            <w:vAlign w:val="center"/>
          </w:tcPr>
          <w:p>
            <w:pPr>
              <w:spacing w:line="360" w:lineRule="auto"/>
              <w:jc w:val="center"/>
              <w:rPr>
                <w:rFonts w:hint="eastAsia" w:ascii="宋体" w:hAnsi="宋体" w:eastAsia="宋体" w:cs="宋体"/>
                <w:szCs w:val="21"/>
              </w:rPr>
            </w:pPr>
          </w:p>
        </w:tc>
        <w:tc>
          <w:tcPr>
            <w:tcW w:w="498" w:type="dxa"/>
            <w:tcMar>
              <w:left w:w="28" w:type="dxa"/>
              <w:right w:w="28" w:type="dxa"/>
            </w:tcMar>
            <w:vAlign w:val="center"/>
          </w:tcPr>
          <w:p>
            <w:pPr>
              <w:spacing w:line="360" w:lineRule="auto"/>
              <w:jc w:val="center"/>
              <w:rPr>
                <w:rFonts w:hint="eastAsia" w:ascii="宋体" w:hAnsi="宋体" w:eastAsia="宋体" w:cs="宋体"/>
                <w:szCs w:val="21"/>
              </w:rPr>
            </w:pPr>
          </w:p>
        </w:tc>
        <w:tc>
          <w:tcPr>
            <w:tcW w:w="700" w:type="dxa"/>
            <w:tcMar>
              <w:left w:w="28" w:type="dxa"/>
              <w:right w:w="28" w:type="dxa"/>
            </w:tcMar>
            <w:vAlign w:val="center"/>
          </w:tcPr>
          <w:p>
            <w:pPr>
              <w:spacing w:line="360" w:lineRule="auto"/>
              <w:jc w:val="center"/>
              <w:rPr>
                <w:rFonts w:hint="eastAsia" w:ascii="宋体" w:hAnsi="宋体" w:eastAsia="宋体" w:cs="宋体"/>
                <w:szCs w:val="21"/>
              </w:rPr>
            </w:pPr>
          </w:p>
        </w:tc>
        <w:tc>
          <w:tcPr>
            <w:tcW w:w="675" w:type="dxa"/>
            <w:tcMar>
              <w:left w:w="28" w:type="dxa"/>
              <w:right w:w="28" w:type="dxa"/>
            </w:tcMar>
            <w:vAlign w:val="center"/>
          </w:tcPr>
          <w:p>
            <w:pPr>
              <w:spacing w:line="360" w:lineRule="auto"/>
              <w:ind w:firstLine="210" w:firstLineChars="100"/>
              <w:jc w:val="center"/>
              <w:rPr>
                <w:rFonts w:hint="eastAsia" w:ascii="宋体" w:hAnsi="宋体" w:eastAsia="宋体" w:cs="宋体"/>
                <w:szCs w:val="21"/>
              </w:rPr>
            </w:pPr>
            <w:r>
              <w:rPr>
                <w:rFonts w:hint="eastAsia" w:ascii="宋体" w:hAnsi="宋体" w:eastAsia="宋体" w:cs="宋体"/>
                <w:szCs w:val="21"/>
              </w:rPr>
              <w:t>112</w:t>
            </w:r>
          </w:p>
        </w:tc>
        <w:tc>
          <w:tcPr>
            <w:tcW w:w="700"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考查</w:t>
            </w:r>
          </w:p>
        </w:tc>
        <w:tc>
          <w:tcPr>
            <w:tcW w:w="1283" w:type="dxa"/>
            <w:tcMar>
              <w:left w:w="28" w:type="dxa"/>
              <w:right w:w="28" w:type="dxa"/>
            </w:tcMar>
            <w:vAlign w:val="center"/>
          </w:tcPr>
          <w:p>
            <w:pPr>
              <w:spacing w:line="360" w:lineRule="auto"/>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4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社会实践</w:t>
            </w:r>
          </w:p>
        </w:tc>
        <w:tc>
          <w:tcPr>
            <w:tcW w:w="56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C</w:t>
            </w:r>
          </w:p>
        </w:tc>
        <w:tc>
          <w:tcPr>
            <w:tcW w:w="56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1</w:t>
            </w:r>
          </w:p>
        </w:tc>
        <w:tc>
          <w:tcPr>
            <w:tcW w:w="700"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1周</w:t>
            </w:r>
          </w:p>
        </w:tc>
        <w:tc>
          <w:tcPr>
            <w:tcW w:w="582" w:type="dxa"/>
            <w:tcMar>
              <w:left w:w="28" w:type="dxa"/>
              <w:right w:w="28" w:type="dxa"/>
            </w:tcMar>
            <w:vAlign w:val="center"/>
          </w:tcPr>
          <w:p>
            <w:pPr>
              <w:spacing w:line="360" w:lineRule="auto"/>
              <w:jc w:val="center"/>
              <w:rPr>
                <w:rFonts w:hint="eastAsia" w:ascii="宋体" w:hAnsi="宋体" w:eastAsia="宋体" w:cs="宋体"/>
                <w:szCs w:val="21"/>
              </w:rPr>
            </w:pPr>
          </w:p>
        </w:tc>
        <w:tc>
          <w:tcPr>
            <w:tcW w:w="549" w:type="dxa"/>
            <w:tcMar>
              <w:left w:w="28" w:type="dxa"/>
              <w:right w:w="28" w:type="dxa"/>
            </w:tcMar>
            <w:vAlign w:val="center"/>
          </w:tcPr>
          <w:p>
            <w:pPr>
              <w:spacing w:line="360" w:lineRule="auto"/>
              <w:jc w:val="center"/>
              <w:rPr>
                <w:rFonts w:hint="eastAsia" w:ascii="宋体" w:hAnsi="宋体" w:eastAsia="宋体" w:cs="宋体"/>
                <w:szCs w:val="21"/>
              </w:rPr>
            </w:pPr>
          </w:p>
        </w:tc>
        <w:tc>
          <w:tcPr>
            <w:tcW w:w="546" w:type="dxa"/>
            <w:tcMar>
              <w:left w:w="28" w:type="dxa"/>
              <w:right w:w="28" w:type="dxa"/>
            </w:tcMar>
            <w:vAlign w:val="center"/>
          </w:tcPr>
          <w:p>
            <w:pPr>
              <w:spacing w:line="360" w:lineRule="auto"/>
              <w:jc w:val="center"/>
              <w:rPr>
                <w:rFonts w:hint="eastAsia" w:ascii="宋体" w:hAnsi="宋体" w:eastAsia="宋体" w:cs="宋体"/>
                <w:szCs w:val="21"/>
              </w:rPr>
            </w:pPr>
          </w:p>
        </w:tc>
        <w:tc>
          <w:tcPr>
            <w:tcW w:w="498" w:type="dxa"/>
            <w:tcMar>
              <w:left w:w="28" w:type="dxa"/>
              <w:right w:w="28" w:type="dxa"/>
            </w:tcMar>
            <w:vAlign w:val="center"/>
          </w:tcPr>
          <w:p>
            <w:pPr>
              <w:spacing w:line="360" w:lineRule="auto"/>
              <w:jc w:val="center"/>
              <w:rPr>
                <w:rFonts w:hint="eastAsia" w:ascii="宋体" w:hAnsi="宋体" w:eastAsia="宋体" w:cs="宋体"/>
                <w:szCs w:val="21"/>
              </w:rPr>
            </w:pPr>
          </w:p>
        </w:tc>
        <w:tc>
          <w:tcPr>
            <w:tcW w:w="700" w:type="dxa"/>
            <w:tcMar>
              <w:left w:w="28" w:type="dxa"/>
              <w:right w:w="28" w:type="dxa"/>
            </w:tcMar>
            <w:vAlign w:val="center"/>
          </w:tcPr>
          <w:p>
            <w:pPr>
              <w:spacing w:line="360" w:lineRule="auto"/>
              <w:jc w:val="center"/>
              <w:rPr>
                <w:rFonts w:hint="eastAsia" w:ascii="宋体" w:hAnsi="宋体" w:eastAsia="宋体" w:cs="宋体"/>
                <w:szCs w:val="21"/>
              </w:rPr>
            </w:pPr>
          </w:p>
        </w:tc>
        <w:tc>
          <w:tcPr>
            <w:tcW w:w="675"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24</w:t>
            </w:r>
          </w:p>
        </w:tc>
        <w:tc>
          <w:tcPr>
            <w:tcW w:w="700"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考查</w:t>
            </w:r>
          </w:p>
        </w:tc>
        <w:tc>
          <w:tcPr>
            <w:tcW w:w="1283"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利用寒暑假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4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认识实习</w:t>
            </w:r>
          </w:p>
        </w:tc>
        <w:tc>
          <w:tcPr>
            <w:tcW w:w="56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C</w:t>
            </w:r>
          </w:p>
        </w:tc>
        <w:tc>
          <w:tcPr>
            <w:tcW w:w="56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2</w:t>
            </w:r>
          </w:p>
        </w:tc>
        <w:tc>
          <w:tcPr>
            <w:tcW w:w="700" w:type="dxa"/>
            <w:tcMar>
              <w:left w:w="28" w:type="dxa"/>
              <w:right w:w="28" w:type="dxa"/>
            </w:tcMar>
            <w:vAlign w:val="center"/>
          </w:tcPr>
          <w:p>
            <w:pPr>
              <w:spacing w:line="360" w:lineRule="auto"/>
              <w:jc w:val="center"/>
              <w:rPr>
                <w:rFonts w:hint="eastAsia" w:ascii="宋体" w:hAnsi="宋体" w:eastAsia="宋体" w:cs="宋体"/>
                <w:szCs w:val="21"/>
              </w:rPr>
            </w:pPr>
          </w:p>
        </w:tc>
        <w:tc>
          <w:tcPr>
            <w:tcW w:w="582"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2周</w:t>
            </w:r>
          </w:p>
        </w:tc>
        <w:tc>
          <w:tcPr>
            <w:tcW w:w="549" w:type="dxa"/>
            <w:tcMar>
              <w:left w:w="28" w:type="dxa"/>
              <w:right w:w="28" w:type="dxa"/>
            </w:tcMar>
            <w:vAlign w:val="center"/>
          </w:tcPr>
          <w:p>
            <w:pPr>
              <w:spacing w:line="360" w:lineRule="auto"/>
              <w:jc w:val="center"/>
              <w:rPr>
                <w:rFonts w:hint="eastAsia" w:ascii="宋体" w:hAnsi="宋体" w:eastAsia="宋体" w:cs="宋体"/>
                <w:szCs w:val="21"/>
              </w:rPr>
            </w:pPr>
          </w:p>
        </w:tc>
        <w:tc>
          <w:tcPr>
            <w:tcW w:w="546" w:type="dxa"/>
            <w:tcMar>
              <w:left w:w="28" w:type="dxa"/>
              <w:right w:w="28" w:type="dxa"/>
            </w:tcMar>
            <w:vAlign w:val="center"/>
          </w:tcPr>
          <w:p>
            <w:pPr>
              <w:spacing w:line="360" w:lineRule="auto"/>
              <w:jc w:val="center"/>
              <w:rPr>
                <w:rFonts w:hint="eastAsia" w:ascii="宋体" w:hAnsi="宋体" w:eastAsia="宋体" w:cs="宋体"/>
                <w:szCs w:val="21"/>
              </w:rPr>
            </w:pPr>
          </w:p>
        </w:tc>
        <w:tc>
          <w:tcPr>
            <w:tcW w:w="498" w:type="dxa"/>
            <w:tcMar>
              <w:left w:w="28" w:type="dxa"/>
              <w:right w:w="28" w:type="dxa"/>
            </w:tcMar>
            <w:vAlign w:val="center"/>
          </w:tcPr>
          <w:p>
            <w:pPr>
              <w:spacing w:line="360" w:lineRule="auto"/>
              <w:jc w:val="center"/>
              <w:rPr>
                <w:rFonts w:hint="eastAsia" w:ascii="宋体" w:hAnsi="宋体" w:eastAsia="宋体" w:cs="宋体"/>
                <w:szCs w:val="21"/>
              </w:rPr>
            </w:pPr>
          </w:p>
        </w:tc>
        <w:tc>
          <w:tcPr>
            <w:tcW w:w="700" w:type="dxa"/>
            <w:tcMar>
              <w:left w:w="28" w:type="dxa"/>
              <w:right w:w="28" w:type="dxa"/>
            </w:tcMar>
            <w:vAlign w:val="center"/>
          </w:tcPr>
          <w:p>
            <w:pPr>
              <w:spacing w:line="360" w:lineRule="auto"/>
              <w:jc w:val="center"/>
              <w:rPr>
                <w:rFonts w:hint="eastAsia" w:ascii="宋体" w:hAnsi="宋体" w:eastAsia="宋体" w:cs="宋体"/>
                <w:szCs w:val="21"/>
              </w:rPr>
            </w:pPr>
          </w:p>
        </w:tc>
        <w:tc>
          <w:tcPr>
            <w:tcW w:w="675"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48</w:t>
            </w:r>
          </w:p>
        </w:tc>
        <w:tc>
          <w:tcPr>
            <w:tcW w:w="700"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考查</w:t>
            </w:r>
          </w:p>
        </w:tc>
        <w:tc>
          <w:tcPr>
            <w:tcW w:w="1283" w:type="dxa"/>
            <w:tcMar>
              <w:left w:w="28" w:type="dxa"/>
              <w:right w:w="28" w:type="dxa"/>
            </w:tcMar>
            <w:vAlign w:val="center"/>
          </w:tcPr>
          <w:p>
            <w:pPr>
              <w:spacing w:line="360" w:lineRule="auto"/>
              <w:jc w:val="center"/>
              <w:rPr>
                <w:rFonts w:hint="eastAsia"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4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跟岗实习</w:t>
            </w:r>
          </w:p>
        </w:tc>
        <w:tc>
          <w:tcPr>
            <w:tcW w:w="56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C</w:t>
            </w:r>
          </w:p>
        </w:tc>
        <w:tc>
          <w:tcPr>
            <w:tcW w:w="56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2</w:t>
            </w:r>
          </w:p>
        </w:tc>
        <w:tc>
          <w:tcPr>
            <w:tcW w:w="700" w:type="dxa"/>
            <w:tcMar>
              <w:left w:w="28" w:type="dxa"/>
              <w:right w:w="28" w:type="dxa"/>
            </w:tcMar>
            <w:vAlign w:val="center"/>
          </w:tcPr>
          <w:p>
            <w:pPr>
              <w:spacing w:line="360" w:lineRule="auto"/>
              <w:jc w:val="center"/>
              <w:rPr>
                <w:rFonts w:hint="eastAsia" w:ascii="宋体" w:hAnsi="宋体" w:eastAsia="宋体" w:cs="宋体"/>
                <w:szCs w:val="21"/>
              </w:rPr>
            </w:pPr>
          </w:p>
        </w:tc>
        <w:tc>
          <w:tcPr>
            <w:tcW w:w="582" w:type="dxa"/>
            <w:tcMar>
              <w:left w:w="28" w:type="dxa"/>
              <w:right w:w="28" w:type="dxa"/>
            </w:tcMar>
            <w:vAlign w:val="center"/>
          </w:tcPr>
          <w:p>
            <w:pPr>
              <w:spacing w:line="360" w:lineRule="auto"/>
              <w:jc w:val="center"/>
              <w:rPr>
                <w:rFonts w:hint="eastAsia" w:ascii="宋体" w:hAnsi="宋体" w:eastAsia="宋体" w:cs="宋体"/>
                <w:szCs w:val="21"/>
              </w:rPr>
            </w:pPr>
          </w:p>
        </w:tc>
        <w:tc>
          <w:tcPr>
            <w:tcW w:w="549" w:type="dxa"/>
            <w:tcMar>
              <w:left w:w="28" w:type="dxa"/>
              <w:right w:w="28" w:type="dxa"/>
            </w:tcMar>
            <w:vAlign w:val="center"/>
          </w:tcPr>
          <w:p>
            <w:pPr>
              <w:spacing w:line="360" w:lineRule="auto"/>
              <w:jc w:val="center"/>
              <w:rPr>
                <w:rFonts w:hint="eastAsia" w:ascii="宋体" w:hAnsi="宋体" w:eastAsia="宋体" w:cs="宋体"/>
                <w:szCs w:val="21"/>
              </w:rPr>
            </w:pPr>
          </w:p>
        </w:tc>
        <w:tc>
          <w:tcPr>
            <w:tcW w:w="546"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2周</w:t>
            </w:r>
          </w:p>
        </w:tc>
        <w:tc>
          <w:tcPr>
            <w:tcW w:w="498" w:type="dxa"/>
            <w:tcMar>
              <w:left w:w="28" w:type="dxa"/>
              <w:right w:w="28" w:type="dxa"/>
            </w:tcMar>
            <w:vAlign w:val="center"/>
          </w:tcPr>
          <w:p>
            <w:pPr>
              <w:spacing w:line="360" w:lineRule="auto"/>
              <w:jc w:val="center"/>
              <w:rPr>
                <w:rFonts w:hint="eastAsia" w:ascii="宋体" w:hAnsi="宋体" w:eastAsia="宋体" w:cs="宋体"/>
                <w:szCs w:val="21"/>
              </w:rPr>
            </w:pPr>
          </w:p>
        </w:tc>
        <w:tc>
          <w:tcPr>
            <w:tcW w:w="700" w:type="dxa"/>
            <w:tcMar>
              <w:left w:w="28" w:type="dxa"/>
              <w:right w:w="28" w:type="dxa"/>
            </w:tcMar>
            <w:vAlign w:val="center"/>
          </w:tcPr>
          <w:p>
            <w:pPr>
              <w:spacing w:line="360" w:lineRule="auto"/>
              <w:jc w:val="center"/>
              <w:rPr>
                <w:rFonts w:hint="eastAsia" w:ascii="宋体" w:hAnsi="宋体" w:eastAsia="宋体" w:cs="宋体"/>
                <w:szCs w:val="21"/>
              </w:rPr>
            </w:pPr>
          </w:p>
        </w:tc>
        <w:tc>
          <w:tcPr>
            <w:tcW w:w="675"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48</w:t>
            </w:r>
          </w:p>
        </w:tc>
        <w:tc>
          <w:tcPr>
            <w:tcW w:w="700"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考查</w:t>
            </w:r>
          </w:p>
        </w:tc>
        <w:tc>
          <w:tcPr>
            <w:tcW w:w="1283" w:type="dxa"/>
            <w:tcMar>
              <w:left w:w="28" w:type="dxa"/>
              <w:right w:w="28" w:type="dxa"/>
            </w:tcMar>
            <w:vAlign w:val="center"/>
          </w:tcPr>
          <w:p>
            <w:pPr>
              <w:jc w:val="center"/>
              <w:rPr>
                <w:rFonts w:hint="eastAsia" w:ascii="宋体" w:hAnsi="宋体" w:eastAsia="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4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顶岗实习</w:t>
            </w:r>
          </w:p>
        </w:tc>
        <w:tc>
          <w:tcPr>
            <w:tcW w:w="56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C</w:t>
            </w:r>
          </w:p>
        </w:tc>
        <w:tc>
          <w:tcPr>
            <w:tcW w:w="56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18</w:t>
            </w:r>
          </w:p>
        </w:tc>
        <w:tc>
          <w:tcPr>
            <w:tcW w:w="700" w:type="dxa"/>
            <w:tcMar>
              <w:left w:w="28" w:type="dxa"/>
              <w:right w:w="28" w:type="dxa"/>
            </w:tcMar>
            <w:vAlign w:val="center"/>
          </w:tcPr>
          <w:p>
            <w:pPr>
              <w:spacing w:line="360" w:lineRule="auto"/>
              <w:jc w:val="center"/>
              <w:rPr>
                <w:rFonts w:hint="eastAsia" w:ascii="宋体" w:hAnsi="宋体" w:eastAsia="宋体" w:cs="宋体"/>
                <w:szCs w:val="21"/>
              </w:rPr>
            </w:pPr>
          </w:p>
        </w:tc>
        <w:tc>
          <w:tcPr>
            <w:tcW w:w="582" w:type="dxa"/>
            <w:tcMar>
              <w:left w:w="28" w:type="dxa"/>
              <w:right w:w="28" w:type="dxa"/>
            </w:tcMar>
            <w:vAlign w:val="center"/>
          </w:tcPr>
          <w:p>
            <w:pPr>
              <w:spacing w:line="360" w:lineRule="auto"/>
              <w:jc w:val="center"/>
              <w:rPr>
                <w:rFonts w:hint="eastAsia" w:ascii="宋体" w:hAnsi="宋体" w:eastAsia="宋体" w:cs="宋体"/>
                <w:szCs w:val="21"/>
              </w:rPr>
            </w:pPr>
          </w:p>
        </w:tc>
        <w:tc>
          <w:tcPr>
            <w:tcW w:w="549" w:type="dxa"/>
            <w:tcMar>
              <w:left w:w="28" w:type="dxa"/>
              <w:right w:w="28" w:type="dxa"/>
            </w:tcMar>
            <w:vAlign w:val="center"/>
          </w:tcPr>
          <w:p>
            <w:pPr>
              <w:spacing w:line="360" w:lineRule="auto"/>
              <w:jc w:val="center"/>
              <w:rPr>
                <w:rFonts w:hint="eastAsia" w:ascii="宋体" w:hAnsi="宋体" w:eastAsia="宋体" w:cs="宋体"/>
                <w:szCs w:val="21"/>
              </w:rPr>
            </w:pPr>
          </w:p>
        </w:tc>
        <w:tc>
          <w:tcPr>
            <w:tcW w:w="546" w:type="dxa"/>
            <w:tcMar>
              <w:left w:w="28" w:type="dxa"/>
              <w:right w:w="28" w:type="dxa"/>
            </w:tcMar>
            <w:vAlign w:val="center"/>
          </w:tcPr>
          <w:p>
            <w:pPr>
              <w:spacing w:line="360" w:lineRule="auto"/>
              <w:jc w:val="center"/>
              <w:rPr>
                <w:rFonts w:hint="eastAsia" w:ascii="宋体" w:hAnsi="宋体" w:eastAsia="宋体" w:cs="宋体"/>
                <w:szCs w:val="21"/>
              </w:rPr>
            </w:pPr>
          </w:p>
        </w:tc>
        <w:tc>
          <w:tcPr>
            <w:tcW w:w="498" w:type="dxa"/>
            <w:tcMar>
              <w:left w:w="28" w:type="dxa"/>
              <w:right w:w="28" w:type="dxa"/>
            </w:tcMar>
            <w:vAlign w:val="center"/>
          </w:tcPr>
          <w:p>
            <w:pPr>
              <w:spacing w:line="360" w:lineRule="auto"/>
              <w:jc w:val="center"/>
              <w:rPr>
                <w:rFonts w:hint="eastAsia" w:ascii="宋体" w:hAnsi="宋体" w:eastAsia="宋体" w:cs="宋体"/>
                <w:szCs w:val="21"/>
              </w:rPr>
            </w:pPr>
          </w:p>
        </w:tc>
        <w:tc>
          <w:tcPr>
            <w:tcW w:w="700" w:type="dxa"/>
            <w:vMerge w:val="restart"/>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20周</w:t>
            </w:r>
          </w:p>
        </w:tc>
        <w:tc>
          <w:tcPr>
            <w:tcW w:w="675" w:type="dxa"/>
            <w:vMerge w:val="restart"/>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480</w:t>
            </w:r>
          </w:p>
        </w:tc>
        <w:tc>
          <w:tcPr>
            <w:tcW w:w="700" w:type="dxa"/>
            <w:vMerge w:val="restart"/>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考查</w:t>
            </w:r>
          </w:p>
        </w:tc>
        <w:tc>
          <w:tcPr>
            <w:tcW w:w="1283" w:type="dxa"/>
            <w:vMerge w:val="restart"/>
            <w:tcMar>
              <w:left w:w="28" w:type="dxa"/>
              <w:right w:w="28" w:type="dxa"/>
            </w:tcMar>
            <w:vAlign w:val="center"/>
          </w:tcPr>
          <w:p>
            <w:pPr>
              <w:jc w:val="center"/>
              <w:rPr>
                <w:rFonts w:hint="eastAsia" w:ascii="宋体" w:hAnsi="宋体" w:eastAsia="宋体" w:cs="宋体"/>
                <w:szCs w:val="21"/>
              </w:rPr>
            </w:pPr>
            <w:r>
              <w:rPr>
                <w:rFonts w:hint="eastAsia" w:ascii="宋体" w:hAnsi="宋体" w:eastAsia="宋体" w:cs="宋体"/>
                <w:szCs w:val="21"/>
              </w:rPr>
              <w:t>毕业设计在顶岗实习期间完成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4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毕业设计</w:t>
            </w:r>
          </w:p>
        </w:tc>
        <w:tc>
          <w:tcPr>
            <w:tcW w:w="56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C</w:t>
            </w:r>
          </w:p>
        </w:tc>
        <w:tc>
          <w:tcPr>
            <w:tcW w:w="56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2</w:t>
            </w:r>
          </w:p>
        </w:tc>
        <w:tc>
          <w:tcPr>
            <w:tcW w:w="700" w:type="dxa"/>
            <w:tcMar>
              <w:left w:w="28" w:type="dxa"/>
              <w:right w:w="28" w:type="dxa"/>
            </w:tcMar>
            <w:vAlign w:val="center"/>
          </w:tcPr>
          <w:p>
            <w:pPr>
              <w:spacing w:line="360" w:lineRule="auto"/>
              <w:jc w:val="center"/>
              <w:rPr>
                <w:rFonts w:hint="eastAsia" w:ascii="宋体" w:hAnsi="宋体" w:eastAsia="宋体" w:cs="宋体"/>
                <w:szCs w:val="21"/>
              </w:rPr>
            </w:pPr>
          </w:p>
        </w:tc>
        <w:tc>
          <w:tcPr>
            <w:tcW w:w="582" w:type="dxa"/>
            <w:tcMar>
              <w:left w:w="28" w:type="dxa"/>
              <w:right w:w="28" w:type="dxa"/>
            </w:tcMar>
            <w:vAlign w:val="center"/>
          </w:tcPr>
          <w:p>
            <w:pPr>
              <w:spacing w:line="360" w:lineRule="auto"/>
              <w:jc w:val="center"/>
              <w:rPr>
                <w:rFonts w:hint="eastAsia" w:ascii="宋体" w:hAnsi="宋体" w:eastAsia="宋体" w:cs="宋体"/>
                <w:szCs w:val="21"/>
              </w:rPr>
            </w:pPr>
          </w:p>
        </w:tc>
        <w:tc>
          <w:tcPr>
            <w:tcW w:w="549" w:type="dxa"/>
            <w:tcMar>
              <w:left w:w="28" w:type="dxa"/>
              <w:right w:w="28" w:type="dxa"/>
            </w:tcMar>
            <w:vAlign w:val="center"/>
          </w:tcPr>
          <w:p>
            <w:pPr>
              <w:spacing w:line="360" w:lineRule="auto"/>
              <w:jc w:val="center"/>
              <w:rPr>
                <w:rFonts w:hint="eastAsia" w:ascii="宋体" w:hAnsi="宋体" w:eastAsia="宋体" w:cs="宋体"/>
                <w:szCs w:val="21"/>
              </w:rPr>
            </w:pPr>
          </w:p>
        </w:tc>
        <w:tc>
          <w:tcPr>
            <w:tcW w:w="546" w:type="dxa"/>
            <w:tcMar>
              <w:left w:w="28" w:type="dxa"/>
              <w:right w:w="28" w:type="dxa"/>
            </w:tcMar>
            <w:vAlign w:val="center"/>
          </w:tcPr>
          <w:p>
            <w:pPr>
              <w:spacing w:line="360" w:lineRule="auto"/>
              <w:jc w:val="center"/>
              <w:rPr>
                <w:rFonts w:hint="eastAsia" w:ascii="宋体" w:hAnsi="宋体" w:eastAsia="宋体" w:cs="宋体"/>
                <w:szCs w:val="21"/>
              </w:rPr>
            </w:pPr>
          </w:p>
        </w:tc>
        <w:tc>
          <w:tcPr>
            <w:tcW w:w="498" w:type="dxa"/>
            <w:tcMar>
              <w:left w:w="28" w:type="dxa"/>
              <w:right w:w="28" w:type="dxa"/>
            </w:tcMar>
            <w:vAlign w:val="center"/>
          </w:tcPr>
          <w:p>
            <w:pPr>
              <w:spacing w:line="360" w:lineRule="auto"/>
              <w:jc w:val="center"/>
              <w:rPr>
                <w:rFonts w:hint="eastAsia" w:ascii="宋体" w:hAnsi="宋体" w:eastAsia="宋体" w:cs="宋体"/>
                <w:szCs w:val="21"/>
              </w:rPr>
            </w:pPr>
          </w:p>
        </w:tc>
        <w:tc>
          <w:tcPr>
            <w:tcW w:w="700" w:type="dxa"/>
            <w:vMerge w:val="continue"/>
            <w:tcMar>
              <w:left w:w="28" w:type="dxa"/>
              <w:right w:w="28" w:type="dxa"/>
            </w:tcMar>
            <w:vAlign w:val="center"/>
          </w:tcPr>
          <w:p>
            <w:pPr>
              <w:spacing w:line="360" w:lineRule="auto"/>
              <w:jc w:val="center"/>
              <w:rPr>
                <w:rFonts w:hint="eastAsia" w:ascii="宋体" w:hAnsi="宋体" w:eastAsia="宋体" w:cs="宋体"/>
                <w:szCs w:val="21"/>
              </w:rPr>
            </w:pPr>
          </w:p>
        </w:tc>
        <w:tc>
          <w:tcPr>
            <w:tcW w:w="675" w:type="dxa"/>
            <w:vMerge w:val="continue"/>
            <w:tcMar>
              <w:left w:w="28" w:type="dxa"/>
              <w:right w:w="28" w:type="dxa"/>
            </w:tcMar>
            <w:vAlign w:val="center"/>
          </w:tcPr>
          <w:p>
            <w:pPr>
              <w:spacing w:line="360" w:lineRule="auto"/>
              <w:jc w:val="center"/>
              <w:rPr>
                <w:rFonts w:hint="eastAsia" w:ascii="宋体" w:hAnsi="宋体" w:eastAsia="宋体" w:cs="宋体"/>
                <w:szCs w:val="21"/>
              </w:rPr>
            </w:pPr>
          </w:p>
        </w:tc>
        <w:tc>
          <w:tcPr>
            <w:tcW w:w="700" w:type="dxa"/>
            <w:vMerge w:val="continue"/>
            <w:tcMar>
              <w:left w:w="28" w:type="dxa"/>
              <w:right w:w="28" w:type="dxa"/>
            </w:tcMar>
            <w:vAlign w:val="center"/>
          </w:tcPr>
          <w:p>
            <w:pPr>
              <w:spacing w:line="360" w:lineRule="auto"/>
              <w:jc w:val="center"/>
              <w:rPr>
                <w:rFonts w:hint="eastAsia" w:ascii="宋体" w:hAnsi="宋体" w:eastAsia="宋体" w:cs="宋体"/>
                <w:szCs w:val="21"/>
              </w:rPr>
            </w:pPr>
          </w:p>
        </w:tc>
        <w:tc>
          <w:tcPr>
            <w:tcW w:w="1283" w:type="dxa"/>
            <w:vMerge w:val="continue"/>
            <w:tcMar>
              <w:left w:w="28" w:type="dxa"/>
              <w:right w:w="28" w:type="dxa"/>
            </w:tcMar>
            <w:vAlign w:val="center"/>
          </w:tcPr>
          <w:p>
            <w:pPr>
              <w:spacing w:line="360" w:lineRule="auto"/>
              <w:jc w:val="center"/>
              <w:rPr>
                <w:rFonts w:hint="eastAsia" w:ascii="宋体" w:hAnsi="宋体" w:eastAsia="宋体" w:cs="宋体"/>
                <w:w w:val="9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49"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合    计</w:t>
            </w:r>
          </w:p>
        </w:tc>
        <w:tc>
          <w:tcPr>
            <w:tcW w:w="568" w:type="dxa"/>
            <w:tcMar>
              <w:left w:w="28" w:type="dxa"/>
              <w:right w:w="28" w:type="dxa"/>
            </w:tcMar>
            <w:vAlign w:val="center"/>
          </w:tcPr>
          <w:p>
            <w:pPr>
              <w:spacing w:line="360" w:lineRule="auto"/>
              <w:jc w:val="center"/>
              <w:rPr>
                <w:rFonts w:hint="eastAsia" w:ascii="宋体" w:hAnsi="宋体" w:eastAsia="宋体" w:cs="宋体"/>
                <w:szCs w:val="21"/>
              </w:rPr>
            </w:pPr>
          </w:p>
        </w:tc>
        <w:tc>
          <w:tcPr>
            <w:tcW w:w="568"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27</w:t>
            </w:r>
          </w:p>
        </w:tc>
        <w:tc>
          <w:tcPr>
            <w:tcW w:w="700" w:type="dxa"/>
            <w:tcMar>
              <w:left w:w="28" w:type="dxa"/>
              <w:right w:w="28" w:type="dxa"/>
            </w:tcMar>
            <w:vAlign w:val="center"/>
          </w:tcPr>
          <w:p>
            <w:pPr>
              <w:spacing w:line="360" w:lineRule="auto"/>
              <w:jc w:val="center"/>
              <w:rPr>
                <w:rFonts w:hint="eastAsia" w:ascii="宋体" w:hAnsi="宋体" w:eastAsia="宋体" w:cs="宋体"/>
                <w:szCs w:val="21"/>
              </w:rPr>
            </w:pPr>
          </w:p>
        </w:tc>
        <w:tc>
          <w:tcPr>
            <w:tcW w:w="582" w:type="dxa"/>
            <w:tcMar>
              <w:left w:w="28" w:type="dxa"/>
              <w:right w:w="28" w:type="dxa"/>
            </w:tcMar>
            <w:vAlign w:val="center"/>
          </w:tcPr>
          <w:p>
            <w:pPr>
              <w:spacing w:line="360" w:lineRule="auto"/>
              <w:jc w:val="center"/>
              <w:rPr>
                <w:rFonts w:hint="eastAsia" w:ascii="宋体" w:hAnsi="宋体" w:eastAsia="宋体" w:cs="宋体"/>
                <w:szCs w:val="21"/>
              </w:rPr>
            </w:pPr>
          </w:p>
        </w:tc>
        <w:tc>
          <w:tcPr>
            <w:tcW w:w="549" w:type="dxa"/>
            <w:tcMar>
              <w:left w:w="28" w:type="dxa"/>
              <w:right w:w="28" w:type="dxa"/>
            </w:tcMar>
            <w:vAlign w:val="center"/>
          </w:tcPr>
          <w:p>
            <w:pPr>
              <w:spacing w:line="360" w:lineRule="auto"/>
              <w:jc w:val="center"/>
              <w:rPr>
                <w:rFonts w:hint="eastAsia" w:ascii="宋体" w:hAnsi="宋体" w:eastAsia="宋体" w:cs="宋体"/>
                <w:szCs w:val="21"/>
              </w:rPr>
            </w:pPr>
          </w:p>
        </w:tc>
        <w:tc>
          <w:tcPr>
            <w:tcW w:w="546" w:type="dxa"/>
            <w:tcMar>
              <w:left w:w="28" w:type="dxa"/>
              <w:right w:w="28" w:type="dxa"/>
            </w:tcMar>
            <w:vAlign w:val="center"/>
          </w:tcPr>
          <w:p>
            <w:pPr>
              <w:spacing w:line="360" w:lineRule="auto"/>
              <w:jc w:val="center"/>
              <w:rPr>
                <w:rFonts w:hint="eastAsia" w:ascii="宋体" w:hAnsi="宋体" w:eastAsia="宋体" w:cs="宋体"/>
                <w:szCs w:val="21"/>
              </w:rPr>
            </w:pPr>
          </w:p>
        </w:tc>
        <w:tc>
          <w:tcPr>
            <w:tcW w:w="498" w:type="dxa"/>
            <w:tcMar>
              <w:left w:w="28" w:type="dxa"/>
              <w:right w:w="28" w:type="dxa"/>
            </w:tcMar>
            <w:vAlign w:val="center"/>
          </w:tcPr>
          <w:p>
            <w:pPr>
              <w:spacing w:line="360" w:lineRule="auto"/>
              <w:jc w:val="center"/>
              <w:rPr>
                <w:rFonts w:hint="eastAsia" w:ascii="宋体" w:hAnsi="宋体" w:eastAsia="宋体" w:cs="宋体"/>
                <w:szCs w:val="21"/>
              </w:rPr>
            </w:pPr>
          </w:p>
        </w:tc>
        <w:tc>
          <w:tcPr>
            <w:tcW w:w="700" w:type="dxa"/>
            <w:tcMar>
              <w:left w:w="28" w:type="dxa"/>
              <w:right w:w="28" w:type="dxa"/>
            </w:tcMar>
            <w:vAlign w:val="center"/>
          </w:tcPr>
          <w:p>
            <w:pPr>
              <w:spacing w:line="360" w:lineRule="auto"/>
              <w:jc w:val="center"/>
              <w:rPr>
                <w:rFonts w:hint="eastAsia" w:ascii="宋体" w:hAnsi="宋体" w:eastAsia="宋体" w:cs="宋体"/>
                <w:szCs w:val="21"/>
              </w:rPr>
            </w:pPr>
          </w:p>
        </w:tc>
        <w:tc>
          <w:tcPr>
            <w:tcW w:w="675" w:type="dxa"/>
            <w:tcMar>
              <w:left w:w="28" w:type="dxa"/>
              <w:right w:w="28"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rPr>
              <w:t>712</w:t>
            </w:r>
          </w:p>
        </w:tc>
        <w:tc>
          <w:tcPr>
            <w:tcW w:w="700" w:type="dxa"/>
            <w:tcMar>
              <w:left w:w="28" w:type="dxa"/>
              <w:right w:w="28" w:type="dxa"/>
            </w:tcMar>
            <w:vAlign w:val="center"/>
          </w:tcPr>
          <w:p>
            <w:pPr>
              <w:spacing w:line="360" w:lineRule="auto"/>
              <w:jc w:val="center"/>
              <w:rPr>
                <w:rFonts w:hint="eastAsia" w:ascii="宋体" w:hAnsi="宋体" w:eastAsia="宋体" w:cs="宋体"/>
                <w:szCs w:val="21"/>
              </w:rPr>
            </w:pPr>
          </w:p>
        </w:tc>
        <w:tc>
          <w:tcPr>
            <w:tcW w:w="1283" w:type="dxa"/>
            <w:tcMar>
              <w:left w:w="28" w:type="dxa"/>
              <w:right w:w="28" w:type="dxa"/>
            </w:tcMar>
            <w:vAlign w:val="center"/>
          </w:tcPr>
          <w:p>
            <w:pPr>
              <w:spacing w:line="360" w:lineRule="auto"/>
              <w:jc w:val="center"/>
              <w:rPr>
                <w:rFonts w:hint="eastAsia" w:ascii="宋体" w:hAnsi="宋体" w:eastAsia="宋体" w:cs="宋体"/>
                <w:w w:val="90"/>
                <w:szCs w:val="21"/>
              </w:rPr>
            </w:pPr>
          </w:p>
        </w:tc>
      </w:tr>
    </w:tbl>
    <w:p>
      <w:pPr>
        <w:widowControl/>
        <w:snapToGrid w:val="0"/>
        <w:spacing w:line="360" w:lineRule="auto"/>
        <w:rPr>
          <w:rFonts w:ascii="宋体" w:hAnsi="宋体" w:eastAsia="宋体" w:cs="宋体"/>
          <w:color w:val="000000"/>
          <w:kern w:val="0"/>
          <w:sz w:val="28"/>
          <w:szCs w:val="18"/>
        </w:rPr>
      </w:pPr>
    </w:p>
    <w:p>
      <w:pPr>
        <w:widowControl/>
        <w:snapToGrid w:val="0"/>
        <w:spacing w:line="360" w:lineRule="auto"/>
        <w:ind w:firstLine="480" w:firstLineChars="200"/>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课程体系对毕业要求指标点支撑的矩阵图</w:t>
      </w:r>
    </w:p>
    <w:tbl>
      <w:tblPr>
        <w:tblStyle w:val="6"/>
        <w:tblpPr w:leftFromText="180" w:rightFromText="180" w:vertAnchor="text" w:horzAnchor="margin" w:tblpY="210"/>
        <w:tblOverlap w:val="never"/>
        <w:tblW w:w="88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941"/>
        <w:gridCol w:w="915"/>
        <w:gridCol w:w="885"/>
        <w:gridCol w:w="960"/>
        <w:gridCol w:w="860"/>
        <w:gridCol w:w="910"/>
        <w:gridCol w:w="885"/>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1607"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教学环节</w:t>
            </w:r>
          </w:p>
        </w:tc>
        <w:tc>
          <w:tcPr>
            <w:tcW w:w="941"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毕业要求1</w:t>
            </w:r>
          </w:p>
        </w:tc>
        <w:tc>
          <w:tcPr>
            <w:tcW w:w="91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毕业要求2</w:t>
            </w: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毕业要求3</w:t>
            </w:r>
          </w:p>
        </w:tc>
        <w:tc>
          <w:tcPr>
            <w:tcW w:w="96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毕业要求4</w:t>
            </w:r>
          </w:p>
        </w:tc>
        <w:tc>
          <w:tcPr>
            <w:tcW w:w="86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毕业要求5</w:t>
            </w:r>
          </w:p>
        </w:tc>
        <w:tc>
          <w:tcPr>
            <w:tcW w:w="91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毕业要求6</w:t>
            </w: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毕业要求7</w:t>
            </w:r>
          </w:p>
        </w:tc>
        <w:tc>
          <w:tcPr>
            <w:tcW w:w="87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毕业要求8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941"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师德</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规范</w:t>
            </w:r>
          </w:p>
        </w:tc>
        <w:tc>
          <w:tcPr>
            <w:tcW w:w="91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教育</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情怀</w:t>
            </w: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保教</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知识</w:t>
            </w:r>
          </w:p>
        </w:tc>
        <w:tc>
          <w:tcPr>
            <w:tcW w:w="96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保教</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能力</w:t>
            </w:r>
          </w:p>
        </w:tc>
        <w:tc>
          <w:tcPr>
            <w:tcW w:w="86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班级</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管理</w:t>
            </w:r>
          </w:p>
        </w:tc>
        <w:tc>
          <w:tcPr>
            <w:tcW w:w="91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综合</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育人</w:t>
            </w: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学会</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反思</w:t>
            </w:r>
          </w:p>
        </w:tc>
        <w:tc>
          <w:tcPr>
            <w:tcW w:w="870"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沟通</w:t>
            </w:r>
          </w:p>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思想道德修养与法律基础</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毛泽东思想与中国特色社会主义理论体系概论</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大学生创新创业教育指导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计算机基础</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大学体育</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大学语文</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军事理论</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形势与政策</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L</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07"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心理健康教育</w:t>
            </w:r>
          </w:p>
        </w:tc>
        <w:tc>
          <w:tcPr>
            <w:tcW w:w="941"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960"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860" w:type="dxa"/>
            <w:vAlign w:val="center"/>
          </w:tcPr>
          <w:p>
            <w:pPr>
              <w:spacing w:line="360" w:lineRule="auto"/>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kern w:val="0"/>
                <w:sz w:val="21"/>
                <w:szCs w:val="21"/>
              </w:rPr>
              <w:t>H</w:t>
            </w:r>
          </w:p>
        </w:tc>
        <w:tc>
          <w:tcPr>
            <w:tcW w:w="910" w:type="dxa"/>
            <w:vAlign w:val="center"/>
          </w:tcPr>
          <w:p>
            <w:pPr>
              <w:spacing w:line="360" w:lineRule="auto"/>
              <w:ind w:firstLine="210" w:firstLineChars="100"/>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607" w:type="dxa"/>
            <w:vAlign w:val="center"/>
          </w:tcPr>
          <w:p>
            <w:pPr>
              <w:adjustRightInd w:val="0"/>
              <w:snapToGrid w:val="0"/>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大学英语</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幼儿教师职业道德与政策法规</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学前儿童卫生与保育</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学前儿童发展心理学</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幼儿教育心理学</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学前教育学</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幼儿园语言教育活动指导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幼儿园社会教育活动指导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幼儿园科学教育活动指导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幼儿园艺术教育活动指导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幼儿园健康教育活动指导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幼儿园游戏活动指导</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学前儿童行为观察与评价</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幼儿园环境创设与教玩具制作</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0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幼儿园班级管理</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钢琴与乐理基础</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声乐与视唱练耳</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儿童歌曲弹唱</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儿童歌曲即兴伴奏</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舞蹈基础</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儿童舞蹈创编</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儿童剧目排练</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美术基础</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幼儿园实用美术</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幼儿教师信息化教学技能</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adjustRightInd w:val="0"/>
              <w:snapToGrid w:val="0"/>
              <w:spacing w:line="320" w:lineRule="exact"/>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儿童文学</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国防教育</w:t>
            </w:r>
          </w:p>
          <w:p>
            <w:pPr>
              <w:spacing w:line="32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（包括入学教育）</w:t>
            </w:r>
          </w:p>
        </w:tc>
        <w:tc>
          <w:tcPr>
            <w:tcW w:w="941" w:type="dxa"/>
            <w:vAlign w:val="center"/>
          </w:tcPr>
          <w:p>
            <w:pPr>
              <w:spacing w:line="36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kern w:val="0"/>
                <w:sz w:val="21"/>
                <w:szCs w:val="21"/>
              </w:rPr>
              <w:t>M</w:t>
            </w:r>
          </w:p>
        </w:tc>
        <w:tc>
          <w:tcPr>
            <w:tcW w:w="915"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960"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87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kern w:val="0"/>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社会实践</w:t>
            </w:r>
          </w:p>
        </w:tc>
        <w:tc>
          <w:tcPr>
            <w:tcW w:w="941"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915"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885"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960" w:type="dxa"/>
            <w:vAlign w:val="center"/>
          </w:tcPr>
          <w:p>
            <w:pPr>
              <w:spacing w:line="360" w:lineRule="auto"/>
              <w:jc w:val="center"/>
              <w:rPr>
                <w:rFonts w:hint="eastAsia" w:asciiTheme="minorEastAsia" w:hAnsiTheme="minorEastAsia" w:eastAsiaTheme="minorEastAsia" w:cstheme="minorEastAsia"/>
                <w:bCs/>
                <w:kern w:val="0"/>
                <w:sz w:val="21"/>
                <w:szCs w:val="21"/>
              </w:rPr>
            </w:pPr>
          </w:p>
        </w:tc>
        <w:tc>
          <w:tcPr>
            <w:tcW w:w="86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p>
        </w:tc>
        <w:tc>
          <w:tcPr>
            <w:tcW w:w="910"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spacing w:line="360" w:lineRule="auto"/>
              <w:ind w:firstLine="420" w:firstLineChars="200"/>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kern w:val="0"/>
                <w:sz w:val="21"/>
                <w:szCs w:val="21"/>
              </w:rPr>
              <w:t>M</w:t>
            </w:r>
          </w:p>
        </w:tc>
        <w:tc>
          <w:tcPr>
            <w:tcW w:w="870" w:type="dxa"/>
            <w:vAlign w:val="center"/>
          </w:tcPr>
          <w:p>
            <w:pPr>
              <w:spacing w:line="360" w:lineRule="auto"/>
              <w:jc w:val="center"/>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kern w:val="0"/>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认识实习</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跟岗实习</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顶岗实习</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7" w:type="dxa"/>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毕业设计</w:t>
            </w:r>
          </w:p>
        </w:tc>
        <w:tc>
          <w:tcPr>
            <w:tcW w:w="941"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9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6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91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p>
        </w:tc>
        <w:tc>
          <w:tcPr>
            <w:tcW w:w="885"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H</w:t>
            </w:r>
          </w:p>
        </w:tc>
        <w:tc>
          <w:tcPr>
            <w:tcW w:w="870" w:type="dxa"/>
            <w:vAlign w:val="center"/>
          </w:tcPr>
          <w:p>
            <w:pPr>
              <w:widowControl/>
              <w:snapToGrid w:val="0"/>
              <w:spacing w:line="264"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M</w:t>
            </w:r>
          </w:p>
        </w:tc>
      </w:tr>
    </w:tbl>
    <w:p>
      <w:pPr>
        <w:widowControl/>
        <w:snapToGrid w:val="0"/>
        <w:spacing w:line="360" w:lineRule="auto"/>
        <w:ind w:firstLine="480" w:firstLineChars="200"/>
        <w:jc w:val="left"/>
        <w:rPr>
          <w:rFonts w:ascii="宋体" w:hAnsi="宋体" w:eastAsia="宋体" w:cs="宋体"/>
          <w:color w:val="FF0000"/>
          <w:kern w:val="0"/>
          <w:sz w:val="24"/>
          <w:szCs w:val="18"/>
        </w:rPr>
      </w:pPr>
      <w:r>
        <w:rPr>
          <w:rFonts w:hint="eastAsia" w:ascii="宋体" w:hAnsi="宋体" w:eastAsia="宋体" w:cs="宋体"/>
          <w:kern w:val="0"/>
          <w:sz w:val="24"/>
          <w:szCs w:val="18"/>
        </w:rPr>
        <w:t>注：H代表教学环节对毕业要求高支撑，M代表教学环节对毕业要求中支撑，L代表教学环节对毕业要求低支撑。</w:t>
      </w:r>
    </w:p>
    <w:p>
      <w:pPr>
        <w:keepNext w:val="0"/>
        <w:keepLines w:val="0"/>
        <w:pageBreakBefore w:val="0"/>
        <w:widowControl/>
        <w:numPr>
          <w:ilvl w:val="0"/>
          <w:numId w:val="2"/>
        </w:numPr>
        <w:kinsoku/>
        <w:wordWrap/>
        <w:overflowPunct/>
        <w:topLinePunct w:val="0"/>
        <w:autoSpaceDE/>
        <w:autoSpaceDN/>
        <w:bidi w:val="0"/>
        <w:adjustRightInd/>
        <w:snapToGrid w:val="0"/>
        <w:spacing w:line="360" w:lineRule="auto"/>
        <w:ind w:firstLine="562" w:firstLineChars="200"/>
        <w:jc w:val="left"/>
        <w:textAlignment w:val="auto"/>
        <w:rPr>
          <w:rFonts w:hint="eastAsia" w:ascii="宋体" w:hAnsi="宋体" w:eastAsia="宋体" w:cs="宋体"/>
          <w:b/>
          <w:color w:val="000000"/>
          <w:kern w:val="0"/>
          <w:sz w:val="28"/>
          <w:szCs w:val="18"/>
        </w:rPr>
      </w:pPr>
      <w:r>
        <w:rPr>
          <w:rFonts w:hint="eastAsia" w:ascii="宋体" w:hAnsi="宋体" w:eastAsia="宋体" w:cs="宋体"/>
          <w:b/>
          <w:color w:val="000000"/>
          <w:kern w:val="0"/>
          <w:sz w:val="28"/>
          <w:szCs w:val="18"/>
        </w:rPr>
        <w:t>说明</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cs="宋体"/>
          <w:bCs/>
          <w:kern w:val="0"/>
          <w:sz w:val="24"/>
          <w:szCs w:val="21"/>
        </w:rPr>
      </w:pPr>
      <w:r>
        <w:rPr>
          <w:rFonts w:hint="eastAsia" w:ascii="宋体" w:hAnsi="宋体" w:cs="宋体"/>
          <w:bCs/>
          <w:kern w:val="0"/>
          <w:sz w:val="24"/>
          <w:szCs w:val="21"/>
        </w:rPr>
        <w:t>1.本次修订方案的执行时间：2019级。</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ascii="宋体" w:hAnsi="宋体" w:eastAsia="宋体" w:cs="宋体"/>
          <w:color w:val="000000"/>
          <w:kern w:val="0"/>
          <w:sz w:val="24"/>
          <w:szCs w:val="18"/>
        </w:rPr>
      </w:pPr>
      <w:r>
        <w:rPr>
          <w:rFonts w:hint="eastAsia" w:ascii="宋体" w:hAnsi="宋体" w:cs="宋体"/>
          <w:bCs/>
          <w:kern w:val="0"/>
          <w:sz w:val="24"/>
          <w:szCs w:val="21"/>
        </w:rPr>
        <w:t>2.本次修订方案负责人为学前教育系主任易俊英副教授。修订经过了较为全面的调研和论证。此次参与修订工作的主要有学前专业</w:t>
      </w:r>
      <w:r>
        <w:rPr>
          <w:rFonts w:hint="eastAsia" w:cs="宋体"/>
          <w:bCs/>
          <w:kern w:val="0"/>
          <w:sz w:val="24"/>
          <w:szCs w:val="21"/>
        </w:rPr>
        <w:t>骨干教师徐浩、付华</w:t>
      </w:r>
      <w:r>
        <w:rPr>
          <w:rFonts w:hint="eastAsia" w:ascii="宋体" w:hAnsi="宋体" w:cs="宋体"/>
          <w:bCs/>
          <w:kern w:val="0"/>
          <w:sz w:val="24"/>
          <w:szCs w:val="21"/>
        </w:rPr>
        <w:t>、各教研室主任，学术委员会</w:t>
      </w:r>
      <w:r>
        <w:rPr>
          <w:rFonts w:hint="eastAsia" w:cs="宋体"/>
          <w:bCs/>
          <w:kern w:val="0"/>
          <w:sz w:val="24"/>
          <w:szCs w:val="21"/>
        </w:rPr>
        <w:t>熊彩云</w:t>
      </w:r>
      <w:r>
        <w:rPr>
          <w:rFonts w:hint="eastAsia" w:ascii="宋体" w:hAnsi="宋体" w:cs="宋体"/>
          <w:bCs/>
          <w:kern w:val="0"/>
          <w:sz w:val="24"/>
          <w:szCs w:val="21"/>
        </w:rPr>
        <w:t>副教授、</w:t>
      </w:r>
      <w:r>
        <w:rPr>
          <w:rFonts w:hint="eastAsia" w:cs="宋体"/>
          <w:bCs/>
          <w:kern w:val="0"/>
          <w:sz w:val="24"/>
          <w:szCs w:val="21"/>
        </w:rPr>
        <w:t>李相云副教授、杨辉副教授</w:t>
      </w:r>
      <w:r>
        <w:rPr>
          <w:rFonts w:hint="eastAsia" w:ascii="宋体" w:hAnsi="宋体" w:eastAsia="宋体" w:cs="宋体"/>
          <w:color w:val="000000"/>
          <w:kern w:val="0"/>
          <w:sz w:val="24"/>
          <w:szCs w:val="18"/>
        </w:rPr>
        <w:t>及</w:t>
      </w:r>
      <w:r>
        <w:rPr>
          <w:rFonts w:hint="eastAsia" w:cs="宋体"/>
          <w:color w:val="000000"/>
          <w:kern w:val="0"/>
          <w:sz w:val="24"/>
          <w:szCs w:val="18"/>
        </w:rPr>
        <w:t>系部</w:t>
      </w:r>
      <w:r>
        <w:rPr>
          <w:rFonts w:hint="eastAsia" w:ascii="宋体" w:hAnsi="宋体" w:eastAsia="宋体" w:cs="宋体"/>
          <w:color w:val="000000"/>
          <w:kern w:val="0"/>
          <w:sz w:val="24"/>
          <w:szCs w:val="18"/>
        </w:rPr>
        <w:t>其他专任教师代表和学生代表。校外代表有幼儿园园长、高校同行专家、研究机构专家、毕业生代表等。修订方案执笔人为学前教育学院专业负责人易俊英副教授。</w:t>
      </w:r>
    </w:p>
    <w:tbl>
      <w:tblPr>
        <w:tblStyle w:val="6"/>
        <w:tblpPr w:leftFromText="180" w:rightFromText="180" w:vertAnchor="text" w:horzAnchor="page" w:tblpX="1807" w:tblpY="378"/>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Align w:val="center"/>
          </w:tcPr>
          <w:p>
            <w:pPr>
              <w:widowControl/>
              <w:jc w:val="center"/>
              <w:rPr>
                <w:rFonts w:asciiTheme="minorEastAsia" w:hAnsiTheme="minorEastAsia" w:cstheme="minorEastAsia"/>
                <w:szCs w:val="21"/>
              </w:rPr>
            </w:pPr>
            <w:r>
              <w:rPr>
                <w:rFonts w:hint="eastAsia" w:asciiTheme="minorEastAsia" w:hAnsiTheme="minorEastAsia" w:cstheme="minorEastAsia"/>
                <w:color w:val="000000"/>
                <w:kern w:val="0"/>
                <w:szCs w:val="21"/>
              </w:rPr>
              <w:t>代表类别</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单位</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职称职务</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restart"/>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用人单位</w:t>
            </w:r>
          </w:p>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罗海燕</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万州区幼师幼儿园</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幼儿园中高</w:t>
            </w:r>
          </w:p>
        </w:tc>
        <w:tc>
          <w:tcPr>
            <w:tcW w:w="1705" w:type="dxa"/>
            <w:vMerge w:val="restart"/>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vAlign w:val="center"/>
          </w:tcPr>
          <w:p>
            <w:pPr>
              <w:pStyle w:val="2"/>
              <w:jc w:val="center"/>
              <w:rPr>
                <w:rFonts w:asciiTheme="minorEastAsia" w:hAnsiTheme="minorEastAsia" w:eastAsiaTheme="minorEastAsia" w:cstheme="minorEastAsia"/>
                <w:sz w:val="21"/>
                <w:szCs w:val="21"/>
              </w:rPr>
            </w:pP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黄植宾</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万州区鸡公岭幼儿园</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幼儿园中高</w:t>
            </w:r>
          </w:p>
        </w:tc>
        <w:tc>
          <w:tcPr>
            <w:tcW w:w="1705" w:type="dxa"/>
            <w:vMerge w:val="continue"/>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vAlign w:val="center"/>
          </w:tcPr>
          <w:p>
            <w:pPr>
              <w:pStyle w:val="2"/>
              <w:jc w:val="center"/>
              <w:rPr>
                <w:rFonts w:asciiTheme="minorEastAsia" w:hAnsiTheme="minorEastAsia" w:eastAsiaTheme="minorEastAsia" w:cstheme="minorEastAsia"/>
                <w:sz w:val="21"/>
                <w:szCs w:val="21"/>
              </w:rPr>
            </w:pP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杨玲</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万州区飞士幼儿园</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园长</w:t>
            </w:r>
          </w:p>
        </w:tc>
        <w:tc>
          <w:tcPr>
            <w:tcW w:w="1705" w:type="dxa"/>
            <w:vMerge w:val="continue"/>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restart"/>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高校</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张家琼</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重庆第二师范学院</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教授</w:t>
            </w:r>
          </w:p>
        </w:tc>
        <w:tc>
          <w:tcPr>
            <w:tcW w:w="1705" w:type="dxa"/>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vAlign w:val="center"/>
          </w:tcPr>
          <w:p>
            <w:pPr>
              <w:pStyle w:val="2"/>
              <w:jc w:val="center"/>
              <w:rPr>
                <w:rFonts w:asciiTheme="minorEastAsia" w:hAnsiTheme="minorEastAsia" w:eastAsiaTheme="minorEastAsia" w:cstheme="minorEastAsia"/>
                <w:sz w:val="21"/>
                <w:szCs w:val="21"/>
              </w:rPr>
            </w:pP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张桢林</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万州区一职中</w:t>
            </w:r>
          </w:p>
        </w:tc>
        <w:tc>
          <w:tcPr>
            <w:tcW w:w="1705"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中级职称讲师</w:t>
            </w:r>
          </w:p>
        </w:tc>
        <w:tc>
          <w:tcPr>
            <w:tcW w:w="1705" w:type="dxa"/>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restart"/>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毕业生</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徐巧飞</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西乡县庆华阳光幼儿园</w:t>
            </w:r>
          </w:p>
        </w:tc>
        <w:tc>
          <w:tcPr>
            <w:tcW w:w="1705" w:type="dxa"/>
            <w:vAlign w:val="center"/>
          </w:tcPr>
          <w:p>
            <w:pPr>
              <w:pStyle w:val="2"/>
              <w:jc w:val="center"/>
              <w:rPr>
                <w:rFonts w:asciiTheme="minorEastAsia" w:hAnsiTheme="minorEastAsia" w:eastAsiaTheme="minorEastAsia" w:cstheme="minorEastAsia"/>
                <w:sz w:val="21"/>
                <w:szCs w:val="21"/>
              </w:rPr>
            </w:pPr>
          </w:p>
        </w:tc>
        <w:tc>
          <w:tcPr>
            <w:tcW w:w="1705" w:type="dxa"/>
            <w:vAlign w:val="center"/>
          </w:tcPr>
          <w:p>
            <w:pPr>
              <w:pStyle w:val="2"/>
              <w:jc w:val="center"/>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vAlign w:val="center"/>
          </w:tcPr>
          <w:p>
            <w:pPr>
              <w:pStyle w:val="2"/>
              <w:jc w:val="center"/>
              <w:rPr>
                <w:rFonts w:asciiTheme="minorEastAsia" w:hAnsiTheme="minorEastAsia" w:eastAsiaTheme="minorEastAsia" w:cstheme="minorEastAsia"/>
                <w:sz w:val="21"/>
                <w:szCs w:val="21"/>
              </w:rPr>
            </w:pP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席小叶</w:t>
            </w:r>
          </w:p>
        </w:tc>
        <w:tc>
          <w:tcPr>
            <w:tcW w:w="1704" w:type="dxa"/>
            <w:vAlign w:val="center"/>
          </w:tcPr>
          <w:p>
            <w:pPr>
              <w:pStyle w:val="2"/>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涪陵江北中心幼儿园</w:t>
            </w:r>
          </w:p>
        </w:tc>
        <w:tc>
          <w:tcPr>
            <w:tcW w:w="1705" w:type="dxa"/>
            <w:vAlign w:val="center"/>
          </w:tcPr>
          <w:p>
            <w:pPr>
              <w:pStyle w:val="2"/>
              <w:jc w:val="center"/>
              <w:rPr>
                <w:rFonts w:asciiTheme="minorEastAsia" w:hAnsiTheme="minorEastAsia" w:eastAsiaTheme="minorEastAsia" w:cstheme="minorEastAsia"/>
                <w:sz w:val="21"/>
                <w:szCs w:val="21"/>
              </w:rPr>
            </w:pPr>
          </w:p>
        </w:tc>
        <w:tc>
          <w:tcPr>
            <w:tcW w:w="1705" w:type="dxa"/>
            <w:vAlign w:val="center"/>
          </w:tcPr>
          <w:p>
            <w:pPr>
              <w:pStyle w:val="2"/>
              <w:jc w:val="center"/>
              <w:rPr>
                <w:rFonts w:asciiTheme="minorEastAsia" w:hAnsiTheme="minorEastAsia" w:eastAsiaTheme="minorEastAsia" w:cstheme="minorEastAsia"/>
                <w:sz w:val="21"/>
                <w:szCs w:val="21"/>
              </w:rPr>
            </w:pPr>
          </w:p>
        </w:tc>
      </w:tr>
    </w:tbl>
    <w:p>
      <w:pPr>
        <w:pStyle w:val="2"/>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cs="宋体"/>
          <w:bCs/>
          <w:kern w:val="0"/>
          <w:sz w:val="24"/>
          <w:szCs w:val="21"/>
        </w:rPr>
      </w:pPr>
      <w:r>
        <w:rPr>
          <w:rFonts w:hint="eastAsia" w:ascii="宋体" w:hAnsi="宋体" w:cs="宋体"/>
          <w:bCs/>
          <w:kern w:val="0"/>
          <w:sz w:val="24"/>
          <w:szCs w:val="21"/>
        </w:rPr>
        <w:t>3.其他说明情况。</w:t>
      </w:r>
    </w:p>
    <w:p>
      <w:pPr>
        <w:pStyle w:val="2"/>
        <w:rPr>
          <w:rFonts w:hint="eastAsia"/>
        </w:rPr>
      </w:pPr>
    </w:p>
    <w:p>
      <w:pPr>
        <w:widowControl/>
        <w:snapToGrid w:val="0"/>
        <w:spacing w:line="360" w:lineRule="auto"/>
        <w:jc w:val="left"/>
        <w:rPr>
          <w:rFonts w:ascii="宋体" w:hAnsi="宋体" w:cs="宋体"/>
          <w:kern w:val="0"/>
          <w:sz w:val="24"/>
        </w:rPr>
      </w:pPr>
      <w:r>
        <w:rPr>
          <w:rFonts w:hint="eastAsia" w:ascii="宋体" w:hAnsi="宋体" w:cs="宋体"/>
          <w:color w:val="000000"/>
          <w:kern w:val="0"/>
          <w:sz w:val="24"/>
          <w:szCs w:val="18"/>
        </w:rPr>
        <w:t>专业带头人：                            系部负责人（盖章）：</w:t>
      </w:r>
    </w:p>
    <w:p>
      <w:pPr>
        <w:widowControl/>
        <w:snapToGrid w:val="0"/>
        <w:spacing w:line="360" w:lineRule="auto"/>
        <w:jc w:val="left"/>
        <w:rPr>
          <w:rFonts w:hint="eastAsia" w:ascii="宋体" w:hAnsi="宋体" w:cs="宋体"/>
          <w:color w:val="000000"/>
          <w:kern w:val="0"/>
          <w:sz w:val="24"/>
          <w:szCs w:val="18"/>
        </w:rPr>
      </w:pPr>
      <w:r>
        <w:rPr>
          <w:rFonts w:hint="eastAsia" w:ascii="宋体" w:hAnsi="宋体" w:cs="宋体"/>
          <w:color w:val="000000"/>
          <w:kern w:val="0"/>
          <w:sz w:val="24"/>
          <w:szCs w:val="18"/>
        </w:rPr>
        <w:t> </w:t>
      </w:r>
    </w:p>
    <w:p>
      <w:pPr>
        <w:widowControl/>
        <w:snapToGrid w:val="0"/>
        <w:spacing w:line="360" w:lineRule="auto"/>
        <w:jc w:val="left"/>
        <w:rPr>
          <w:rFonts w:hint="eastAsia" w:ascii="宋体" w:hAnsi="宋体" w:cs="宋体"/>
          <w:color w:val="000000"/>
          <w:kern w:val="0"/>
          <w:sz w:val="24"/>
          <w:szCs w:val="18"/>
        </w:rPr>
      </w:pPr>
    </w:p>
    <w:p>
      <w:pPr>
        <w:widowControl/>
        <w:snapToGrid w:val="0"/>
        <w:spacing w:line="360" w:lineRule="auto"/>
        <w:jc w:val="left"/>
        <w:rPr>
          <w:rFonts w:hint="eastAsia" w:ascii="宋体" w:hAnsi="宋体" w:cs="宋体" w:eastAsiaTheme="minorEastAsia"/>
          <w:color w:val="000000"/>
          <w:kern w:val="0"/>
          <w:sz w:val="24"/>
          <w:szCs w:val="18"/>
          <w:lang w:eastAsia="zh-CN"/>
        </w:rPr>
        <w:sectPr>
          <w:footerReference r:id="rId3" w:type="default"/>
          <w:pgSz w:w="11906" w:h="16838"/>
          <w:pgMar w:top="1440" w:right="1800" w:bottom="1440" w:left="1800" w:header="851" w:footer="992" w:gutter="0"/>
          <w:pgNumType w:fmt="numberInDash" w:start="1"/>
          <w:cols w:space="720" w:num="1"/>
          <w:docGrid w:type="lines" w:linePitch="312" w:charSpace="0"/>
        </w:sectPr>
      </w:pPr>
      <w:r>
        <w:rPr>
          <w:rFonts w:hint="eastAsia" w:ascii="宋体" w:hAnsi="宋体" w:cs="宋体"/>
          <w:color w:val="000000"/>
          <w:kern w:val="0"/>
          <w:sz w:val="24"/>
          <w:szCs w:val="18"/>
        </w:rPr>
        <w:t>教务处长（盖章）：                       分管校长</w:t>
      </w:r>
      <w:r>
        <w:rPr>
          <w:rFonts w:hint="eastAsia" w:ascii="宋体" w:hAnsi="宋体" w:cs="宋体"/>
          <w:color w:val="000000"/>
          <w:kern w:val="0"/>
          <w:sz w:val="24"/>
          <w:szCs w:val="18"/>
          <w:lang w:eastAsia="zh-CN"/>
        </w:rPr>
        <w:t>：</w:t>
      </w:r>
    </w:p>
    <w:p>
      <w:pPr>
        <w:pStyle w:val="2"/>
        <w:rPr>
          <w:rFonts w:hint="eastAsia" w:eastAsia="宋体"/>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文本框 74" o:spid="_x0000_s2049"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3WMHsVAgAAFQQAAA4AAAAAAAAA&#10;AQAgAAAAHwEAAGRycy9lMm9Eb2MueG1sUEsFBgAAAAAGAAYAWQEAAKYFAAAAAA==&#10;">
          <v:path/>
          <v:fill on="f" focussize="0,0"/>
          <v:stroke on="f" weight="0.5pt"/>
          <v:imagedata o:title=""/>
          <o:lock v:ext="edit" aspectratio="f"/>
          <v:textbox inset="0mm,0mm,0mm,0mm" style="mso-fit-shape-to-text:t;">
            <w:txbxContent>
              <w:p>
                <w:pPr>
                  <w:snapToGrid w:val="0"/>
                  <w:rPr>
                    <w:rFonts w:hint="eastAsia" w:ascii="方正仿宋_GBK" w:hAnsi="方正仿宋_GBK" w:eastAsia="方正仿宋_GBK" w:cs="方正仿宋_GBK"/>
                    <w:sz w:val="22"/>
                    <w:szCs w:val="22"/>
                    <w:lang w:eastAsia="zh-CN"/>
                  </w:rPr>
                </w:pPr>
                <w:r>
                  <w:rPr>
                    <w:rFonts w:hint="eastAsia" w:ascii="方正仿宋_GBK" w:hAnsi="方正仿宋_GBK" w:eastAsia="方正仿宋_GBK" w:cs="方正仿宋_GBK"/>
                    <w:sz w:val="22"/>
                    <w:szCs w:val="22"/>
                    <w:lang w:eastAsia="zh-CN"/>
                  </w:rPr>
                  <w:fldChar w:fldCharType="begin"/>
                </w:r>
                <w:r>
                  <w:rPr>
                    <w:rFonts w:hint="eastAsia" w:ascii="方正仿宋_GBK" w:hAnsi="方正仿宋_GBK" w:eastAsia="方正仿宋_GBK" w:cs="方正仿宋_GBK"/>
                    <w:sz w:val="22"/>
                    <w:szCs w:val="22"/>
                    <w:lang w:eastAsia="zh-CN"/>
                  </w:rPr>
                  <w:instrText xml:space="preserve"> PAGE  \* MERGEFORMAT </w:instrText>
                </w:r>
                <w:r>
                  <w:rPr>
                    <w:rFonts w:hint="eastAsia" w:ascii="方正仿宋_GBK" w:hAnsi="方正仿宋_GBK" w:eastAsia="方正仿宋_GBK" w:cs="方正仿宋_GBK"/>
                    <w:sz w:val="22"/>
                    <w:szCs w:val="22"/>
                    <w:lang w:eastAsia="zh-CN"/>
                  </w:rPr>
                  <w:fldChar w:fldCharType="separate"/>
                </w:r>
                <w:r>
                  <w:t>1</w:t>
                </w:r>
                <w:r>
                  <w:rPr>
                    <w:rFonts w:hint="eastAsia" w:ascii="方正仿宋_GBK" w:hAnsi="方正仿宋_GBK" w:eastAsia="方正仿宋_GBK" w:cs="方正仿宋_GBK"/>
                    <w:sz w:val="22"/>
                    <w:szCs w:val="22"/>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91A047"/>
    <w:multiLevelType w:val="singleLevel"/>
    <w:tmpl w:val="5C91A047"/>
    <w:lvl w:ilvl="0" w:tentative="0">
      <w:start w:val="3"/>
      <w:numFmt w:val="decimal"/>
      <w:suff w:val="nothing"/>
      <w:lvlText w:val="%1."/>
      <w:lvlJc w:val="left"/>
    </w:lvl>
  </w:abstractNum>
  <w:abstractNum w:abstractNumId="1">
    <w:nsid w:val="5CF5A2F0"/>
    <w:multiLevelType w:val="singleLevel"/>
    <w:tmpl w:val="5CF5A2F0"/>
    <w:lvl w:ilvl="0" w:tentative="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C4009"/>
    <w:rsid w:val="000141FE"/>
    <w:rsid w:val="0001583F"/>
    <w:rsid w:val="00021390"/>
    <w:rsid w:val="000A5E57"/>
    <w:rsid w:val="000B4B90"/>
    <w:rsid w:val="000C608D"/>
    <w:rsid w:val="000D2D7C"/>
    <w:rsid w:val="000E501E"/>
    <w:rsid w:val="00101C6A"/>
    <w:rsid w:val="001174B2"/>
    <w:rsid w:val="00117D0B"/>
    <w:rsid w:val="001C5B19"/>
    <w:rsid w:val="001D20A5"/>
    <w:rsid w:val="001D777B"/>
    <w:rsid w:val="001E2AA2"/>
    <w:rsid w:val="001E7CB7"/>
    <w:rsid w:val="00280E7F"/>
    <w:rsid w:val="002D561C"/>
    <w:rsid w:val="002E6C11"/>
    <w:rsid w:val="002F1B03"/>
    <w:rsid w:val="002F2D05"/>
    <w:rsid w:val="00314A68"/>
    <w:rsid w:val="00332FF5"/>
    <w:rsid w:val="0039289C"/>
    <w:rsid w:val="003A4A7E"/>
    <w:rsid w:val="003A766C"/>
    <w:rsid w:val="003C50BF"/>
    <w:rsid w:val="003D2726"/>
    <w:rsid w:val="00422055"/>
    <w:rsid w:val="00443A16"/>
    <w:rsid w:val="00484D2F"/>
    <w:rsid w:val="004E7C15"/>
    <w:rsid w:val="004F5AF7"/>
    <w:rsid w:val="004F651C"/>
    <w:rsid w:val="005179F4"/>
    <w:rsid w:val="005351AD"/>
    <w:rsid w:val="0054284F"/>
    <w:rsid w:val="00556C68"/>
    <w:rsid w:val="0056448E"/>
    <w:rsid w:val="005F4F65"/>
    <w:rsid w:val="00604B4E"/>
    <w:rsid w:val="00612B6E"/>
    <w:rsid w:val="006602BA"/>
    <w:rsid w:val="006844B6"/>
    <w:rsid w:val="006A165D"/>
    <w:rsid w:val="006B050E"/>
    <w:rsid w:val="006B7EAC"/>
    <w:rsid w:val="006E21C1"/>
    <w:rsid w:val="006E49FA"/>
    <w:rsid w:val="0074069B"/>
    <w:rsid w:val="00750E37"/>
    <w:rsid w:val="007B3933"/>
    <w:rsid w:val="0089242D"/>
    <w:rsid w:val="008B7612"/>
    <w:rsid w:val="008C21A1"/>
    <w:rsid w:val="009100C7"/>
    <w:rsid w:val="00940EB7"/>
    <w:rsid w:val="00947040"/>
    <w:rsid w:val="00986887"/>
    <w:rsid w:val="009963BA"/>
    <w:rsid w:val="009A5D50"/>
    <w:rsid w:val="009C66CA"/>
    <w:rsid w:val="009F4819"/>
    <w:rsid w:val="009F5151"/>
    <w:rsid w:val="009F6B64"/>
    <w:rsid w:val="00A24073"/>
    <w:rsid w:val="00A30F49"/>
    <w:rsid w:val="00A3414E"/>
    <w:rsid w:val="00A62C4A"/>
    <w:rsid w:val="00AA00DA"/>
    <w:rsid w:val="00AF6611"/>
    <w:rsid w:val="00B559E5"/>
    <w:rsid w:val="00B6614E"/>
    <w:rsid w:val="00B71276"/>
    <w:rsid w:val="00B91B89"/>
    <w:rsid w:val="00B93D5D"/>
    <w:rsid w:val="00BB2090"/>
    <w:rsid w:val="00BE1351"/>
    <w:rsid w:val="00BE7449"/>
    <w:rsid w:val="00C30406"/>
    <w:rsid w:val="00C320E4"/>
    <w:rsid w:val="00C632AF"/>
    <w:rsid w:val="00C8529A"/>
    <w:rsid w:val="00C90C1B"/>
    <w:rsid w:val="00CA4BB6"/>
    <w:rsid w:val="00CB44DE"/>
    <w:rsid w:val="00CC4009"/>
    <w:rsid w:val="00CD64F5"/>
    <w:rsid w:val="00D128A6"/>
    <w:rsid w:val="00D13F69"/>
    <w:rsid w:val="00D17DA6"/>
    <w:rsid w:val="00D2257B"/>
    <w:rsid w:val="00D30340"/>
    <w:rsid w:val="00D873BB"/>
    <w:rsid w:val="00DA5363"/>
    <w:rsid w:val="00DC51E3"/>
    <w:rsid w:val="00DC5B5E"/>
    <w:rsid w:val="00DC6D11"/>
    <w:rsid w:val="00DD4DE3"/>
    <w:rsid w:val="00E02909"/>
    <w:rsid w:val="00E61E61"/>
    <w:rsid w:val="00E62297"/>
    <w:rsid w:val="00E95FA3"/>
    <w:rsid w:val="00EC41CA"/>
    <w:rsid w:val="00F5650C"/>
    <w:rsid w:val="00F876E1"/>
    <w:rsid w:val="00F915AA"/>
    <w:rsid w:val="00FE0D90"/>
    <w:rsid w:val="00FF28C9"/>
    <w:rsid w:val="021C7B54"/>
    <w:rsid w:val="02AD3996"/>
    <w:rsid w:val="035903AB"/>
    <w:rsid w:val="04B26A64"/>
    <w:rsid w:val="0AD11267"/>
    <w:rsid w:val="0AE045B7"/>
    <w:rsid w:val="0C127D0E"/>
    <w:rsid w:val="0C715FA4"/>
    <w:rsid w:val="0D87455B"/>
    <w:rsid w:val="0E835D23"/>
    <w:rsid w:val="11FC04AA"/>
    <w:rsid w:val="127F39CF"/>
    <w:rsid w:val="1837124B"/>
    <w:rsid w:val="18CF5111"/>
    <w:rsid w:val="1C0272F8"/>
    <w:rsid w:val="217E1BA8"/>
    <w:rsid w:val="23D03F96"/>
    <w:rsid w:val="26954772"/>
    <w:rsid w:val="2C357D71"/>
    <w:rsid w:val="321A0D4C"/>
    <w:rsid w:val="340163C4"/>
    <w:rsid w:val="3744094C"/>
    <w:rsid w:val="3B6D0A56"/>
    <w:rsid w:val="3CF801E5"/>
    <w:rsid w:val="3EFB587C"/>
    <w:rsid w:val="4234326A"/>
    <w:rsid w:val="430241AE"/>
    <w:rsid w:val="43F05F21"/>
    <w:rsid w:val="4502675E"/>
    <w:rsid w:val="491366EB"/>
    <w:rsid w:val="4B835E13"/>
    <w:rsid w:val="4B9F3234"/>
    <w:rsid w:val="4E011CD2"/>
    <w:rsid w:val="4E5D3FD7"/>
    <w:rsid w:val="53791025"/>
    <w:rsid w:val="580E0C01"/>
    <w:rsid w:val="58A45FFA"/>
    <w:rsid w:val="5B703793"/>
    <w:rsid w:val="5B785D0B"/>
    <w:rsid w:val="5E276319"/>
    <w:rsid w:val="5E3E560E"/>
    <w:rsid w:val="5F9A5CE2"/>
    <w:rsid w:val="60211FF7"/>
    <w:rsid w:val="60AE22F9"/>
    <w:rsid w:val="63AE3931"/>
    <w:rsid w:val="64253438"/>
    <w:rsid w:val="6681463F"/>
    <w:rsid w:val="68C53DC3"/>
    <w:rsid w:val="6AA10A27"/>
    <w:rsid w:val="6B216375"/>
    <w:rsid w:val="6CDB3FA6"/>
    <w:rsid w:val="72455F1F"/>
    <w:rsid w:val="75877B8C"/>
    <w:rsid w:val="77081DC8"/>
    <w:rsid w:val="7CB24007"/>
    <w:rsid w:val="7F030CEE"/>
    <w:rsid w:val="7FD54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Times New Roman"/>
      <w:color w:val="000000"/>
      <w:kern w:val="0"/>
      <w:sz w:val="24"/>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FollowedHyperlink"/>
    <w:basedOn w:val="7"/>
    <w:qFormat/>
    <w:uiPriority w:val="0"/>
    <w:rPr>
      <w:color w:val="800080"/>
      <w:u w:val="none"/>
    </w:rPr>
  </w:style>
  <w:style w:type="character" w:styleId="9">
    <w:name w:val="Hyperlink"/>
    <w:basedOn w:val="7"/>
    <w:qFormat/>
    <w:uiPriority w:val="0"/>
    <w:rPr>
      <w:color w:val="0000FF"/>
      <w:u w:val="none"/>
    </w:rPr>
  </w:style>
  <w:style w:type="character" w:customStyle="1" w:styleId="10">
    <w:name w:val="页眉 Char"/>
    <w:basedOn w:val="7"/>
    <w:link w:val="4"/>
    <w:qFormat/>
    <w:uiPriority w:val="0"/>
    <w:rPr>
      <w:rFonts w:asciiTheme="minorHAnsi" w:hAnsiTheme="minorHAnsi" w:eastAsiaTheme="minorEastAsia" w:cstheme="minorBidi"/>
      <w:kern w:val="2"/>
      <w:sz w:val="18"/>
      <w:szCs w:val="18"/>
    </w:rPr>
  </w:style>
  <w:style w:type="character" w:customStyle="1" w:styleId="11">
    <w:name w:val="页脚 Char"/>
    <w:basedOn w:val="7"/>
    <w:link w:val="3"/>
    <w:qFormat/>
    <w:uiPriority w:val="0"/>
    <w:rPr>
      <w:rFonts w:asciiTheme="minorHAnsi" w:hAnsiTheme="minorHAnsi" w:eastAsiaTheme="minorEastAsia" w:cstheme="minorBidi"/>
      <w:kern w:val="2"/>
      <w:sz w:val="18"/>
      <w:szCs w:val="18"/>
    </w:rPr>
  </w:style>
  <w:style w:type="character" w:customStyle="1" w:styleId="12">
    <w:name w:val="p182"/>
    <w:basedOn w:val="7"/>
    <w:qFormat/>
    <w:uiPriority w:val="0"/>
  </w:style>
  <w:style w:type="character" w:customStyle="1" w:styleId="13">
    <w:name w:val="p244"/>
    <w:basedOn w:val="7"/>
    <w:qFormat/>
    <w:uiPriority w:val="0"/>
  </w:style>
  <w:style w:type="character" w:customStyle="1" w:styleId="14">
    <w:name w:val="z134"/>
    <w:basedOn w:val="7"/>
    <w:qFormat/>
    <w:uiPriority w:val="0"/>
    <w:rPr>
      <w:color w:val="81511C"/>
    </w:rPr>
  </w:style>
  <w:style w:type="character" w:customStyle="1" w:styleId="15">
    <w:name w:val="z135"/>
    <w:basedOn w:val="7"/>
    <w:qFormat/>
    <w:uiPriority w:val="0"/>
    <w:rPr>
      <w:color w:val="81511C"/>
    </w:rPr>
  </w:style>
  <w:style w:type="character" w:customStyle="1" w:styleId="16">
    <w:name w:val="on12"/>
    <w:basedOn w:val="7"/>
    <w:qFormat/>
    <w:uiPriority w:val="0"/>
    <w:rPr>
      <w:color w:val="BD1B28"/>
      <w:shd w:val="clear" w:color="auto" w:fill="FFFFFF"/>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17</Pages>
  <Words>1666</Words>
  <Characters>9499</Characters>
  <Lines>79</Lines>
  <Paragraphs>22</Paragraphs>
  <TotalTime>3</TotalTime>
  <ScaleCrop>false</ScaleCrop>
  <LinksUpToDate>false</LinksUpToDate>
  <CharactersWithSpaces>11143</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2019-06-06T08:11:00Z</dcterms:created>
  <dc:creator>Administrator</dc:creator>
  <cp:lastModifiedBy>夏拓草</cp:lastModifiedBy>
  <cp:lastPrinted>2019-11-11T07:06:00Z</cp:lastPrinted>
  <dcterms:modified xsi:type="dcterms:W3CDTF">2019-11-11T07:21:52Z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